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3F" w:rsidRPr="00593C42" w:rsidRDefault="00DC213F" w:rsidP="00DC213F">
      <w:pPr>
        <w:pStyle w:val="Estilo1"/>
      </w:pPr>
      <w:bookmarkStart w:id="0" w:name="_Toc475009679"/>
      <w:r w:rsidRPr="00593C42">
        <w:t>Actividades de Difusión</w:t>
      </w:r>
      <w:bookmarkEnd w:id="0"/>
    </w:p>
    <w:p w:rsidR="00DC213F" w:rsidRPr="00593C42" w:rsidRDefault="00DC213F" w:rsidP="00DC21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C213F" w:rsidRPr="00593C42" w:rsidRDefault="00DC213F" w:rsidP="00DC21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 w:rsidRPr="00593C42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Introducción</w:t>
      </w:r>
    </w:p>
    <w:p w:rsidR="000424D4" w:rsidRPr="00593C42" w:rsidRDefault="000424D4" w:rsidP="00DC21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</w:p>
    <w:p w:rsidR="000424D4" w:rsidRPr="00593C42" w:rsidRDefault="000424D4" w:rsidP="00DC21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593C42">
        <w:rPr>
          <w:rFonts w:ascii="Arial" w:hAnsi="Arial" w:cs="Arial"/>
          <w:b/>
          <w:color w:val="FF0000"/>
          <w:sz w:val="22"/>
          <w:szCs w:val="22"/>
          <w:lang w:val="es-MX"/>
        </w:rPr>
        <w:t>Escribir un párrafo de introductorio</w:t>
      </w:r>
    </w:p>
    <w:p w:rsidR="00DC213F" w:rsidRPr="00593C42" w:rsidRDefault="00DC213F" w:rsidP="00DC213F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857A3" w:rsidRPr="00593C42" w:rsidRDefault="005857A3" w:rsidP="005857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593C42">
        <w:rPr>
          <w:rFonts w:ascii="Arial" w:hAnsi="Arial" w:cs="Arial"/>
          <w:b/>
          <w:sz w:val="22"/>
          <w:szCs w:val="22"/>
          <w:lang w:val="es-MX"/>
        </w:rPr>
        <w:t>Información Gener</w:t>
      </w:r>
      <w:r w:rsidR="00CE24BF" w:rsidRPr="00593C42">
        <w:rPr>
          <w:rFonts w:ascii="Arial" w:hAnsi="Arial" w:cs="Arial"/>
          <w:b/>
          <w:sz w:val="22"/>
          <w:szCs w:val="22"/>
          <w:lang w:val="es-MX"/>
        </w:rPr>
        <w:t>al del programa Educación para A</w:t>
      </w:r>
      <w:r w:rsidRPr="00593C42">
        <w:rPr>
          <w:rFonts w:ascii="Arial" w:hAnsi="Arial" w:cs="Arial"/>
          <w:b/>
          <w:sz w:val="22"/>
          <w:szCs w:val="22"/>
          <w:lang w:val="es-MX"/>
        </w:rPr>
        <w:t>dultos (INEA)</w:t>
      </w:r>
    </w:p>
    <w:p w:rsidR="005857A3" w:rsidRPr="00593C42" w:rsidRDefault="005857A3" w:rsidP="005857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857A3" w:rsidRPr="00593C42" w:rsidRDefault="005857A3" w:rsidP="005857A3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593C42">
        <w:rPr>
          <w:rFonts w:ascii="Arial" w:hAnsi="Arial" w:cs="Arial"/>
          <w:b/>
          <w:sz w:val="22"/>
          <w:szCs w:val="22"/>
          <w:lang w:val="es-MX"/>
        </w:rPr>
        <w:t>Población a la que va dirigida el programa</w:t>
      </w:r>
    </w:p>
    <w:p w:rsidR="00DC213F" w:rsidRPr="00593C42" w:rsidRDefault="00DC213F" w:rsidP="00DC213F">
      <w:pPr>
        <w:tabs>
          <w:tab w:val="left" w:pos="72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noProof/>
          <w:color w:val="000000"/>
          <w:sz w:val="22"/>
          <w:szCs w:val="22"/>
          <w:lang w:eastAsia="es-MX"/>
        </w:rPr>
      </w:pPr>
      <w:r w:rsidRPr="00593C42">
        <w:rPr>
          <w:rFonts w:ascii="Arial" w:hAnsi="Arial" w:cs="Arial"/>
          <w:noProof/>
          <w:color w:val="000000"/>
          <w:sz w:val="22"/>
          <w:szCs w:val="22"/>
          <w:lang w:eastAsia="es-MX"/>
        </w:rPr>
        <w:t xml:space="preserve">El </w:t>
      </w:r>
      <w:r w:rsidR="00AC3124" w:rsidRPr="00593C42">
        <w:rPr>
          <w:rFonts w:ascii="Arial" w:hAnsi="Arial" w:cs="Arial"/>
          <w:noProof/>
          <w:color w:val="000000"/>
          <w:sz w:val="22"/>
          <w:szCs w:val="22"/>
          <w:lang w:eastAsia="es-MX"/>
        </w:rPr>
        <w:t xml:space="preserve">Programa </w:t>
      </w:r>
      <w:r w:rsidRPr="00593C42">
        <w:rPr>
          <w:rFonts w:ascii="Arial" w:hAnsi="Arial" w:cs="Arial"/>
          <w:noProof/>
          <w:color w:val="000000"/>
          <w:sz w:val="22"/>
          <w:szCs w:val="22"/>
          <w:lang w:eastAsia="es-MX"/>
        </w:rPr>
        <w:t>señala que la educación para adultos está destinada a individuos de 15 años o más que no hayan cursado o concluido la educación primaria o secundaria. Se presta a través de servicios de alfabetización, educación primaria y secundaria, así como de formación para el trabajo, con las particularidades adecuadas a dicha población. Ésta educación se apoyará en la participación y la solidaridad social.</w:t>
      </w: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C213F" w:rsidRPr="00593C42" w:rsidRDefault="00DC213F" w:rsidP="005857A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Período de ejecución y fecha de entrega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sz w:val="22"/>
          <w:szCs w:val="22"/>
        </w:rPr>
        <w:t>Se ejecutará en el ejercicio fiscal 2018.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sz w:val="22"/>
          <w:szCs w:val="22"/>
        </w:rPr>
      </w:pPr>
    </w:p>
    <w:p w:rsidR="00DC213F" w:rsidRPr="00593C42" w:rsidRDefault="00DC213F" w:rsidP="005857A3">
      <w:pPr>
        <w:pStyle w:val="Prrafodelista"/>
        <w:numPr>
          <w:ilvl w:val="0"/>
          <w:numId w:val="13"/>
        </w:num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Tipos y montos de apoyos económicos o en especie, o servicios que ofrece el programa federal a los/as beneficiarios/as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3452"/>
        <w:gridCol w:w="2940"/>
      </w:tblGrid>
      <w:tr w:rsidR="00DC213F" w:rsidRPr="00593C42" w:rsidTr="00CE6D7F">
        <w:trPr>
          <w:trHeight w:val="415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Tipo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Monto o porcentaje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Periodicidad</w:t>
            </w:r>
          </w:p>
        </w:tc>
      </w:tr>
      <w:tr w:rsidR="00DC213F" w:rsidRPr="00593C42" w:rsidTr="00CE6D7F">
        <w:trPr>
          <w:trHeight w:val="1615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 especie (materiales impresos, electrónicos o en línea) necesarios para la inscripción, evaluación, acreditación y certificación.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Este apoyo es variable y se ajusta a la demanda del servicio y de cada uno de los niveles educativos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Cada vez que se inicia un módulo de aprendizaje</w:t>
            </w:r>
          </w:p>
        </w:tc>
      </w:tr>
    </w:tbl>
    <w:p w:rsidR="00DC213F" w:rsidRPr="00593C42" w:rsidRDefault="00DC213F" w:rsidP="00DC213F">
      <w:pPr>
        <w:shd w:val="clear" w:color="auto" w:fill="FFFFFF"/>
        <w:spacing w:after="100"/>
        <w:ind w:firstLine="288"/>
        <w:jc w:val="both"/>
        <w:rPr>
          <w:rFonts w:ascii="Arial" w:hAnsi="Arial" w:cs="Arial"/>
          <w:color w:val="2F2F2F"/>
          <w:sz w:val="18"/>
          <w:szCs w:val="18"/>
          <w:lang w:eastAsia="es-MX"/>
        </w:rPr>
      </w:pPr>
      <w:r w:rsidRPr="00593C42">
        <w:rPr>
          <w:rFonts w:ascii="Arial" w:hAnsi="Arial" w:cs="Arial"/>
          <w:color w:val="2F2F2F"/>
          <w:sz w:val="18"/>
          <w:szCs w:val="18"/>
          <w:lang w:eastAsia="es-MX"/>
        </w:rPr>
        <w:t>Educandos que concluyen la etapa de alfabetización: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3452"/>
        <w:gridCol w:w="2940"/>
      </w:tblGrid>
      <w:tr w:rsidR="00DC213F" w:rsidRPr="00593C42" w:rsidTr="00CE6D7F">
        <w:trPr>
          <w:trHeight w:val="415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Tipo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Monto o porcentaje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Periodicidad</w:t>
            </w:r>
          </w:p>
        </w:tc>
      </w:tr>
      <w:tr w:rsidR="00DC213F" w:rsidRPr="00593C42" w:rsidTr="00CE6D7F">
        <w:trPr>
          <w:trHeight w:val="3315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213F" w:rsidRPr="00593C42" w:rsidRDefault="00DC213F" w:rsidP="00CE6D7F">
            <w:pPr>
              <w:spacing w:after="10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Económico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Hispanohablante:</w:t>
            </w:r>
          </w:p>
          <w:p w:rsidR="00DC213F" w:rsidRPr="00593C42" w:rsidRDefault="00DC213F" w:rsidP="00DC213F">
            <w:pPr>
              <w:pStyle w:val="Prrafodelista"/>
              <w:numPr>
                <w:ilvl w:val="1"/>
                <w:numId w:val="2"/>
              </w:numPr>
              <w:spacing w:after="100"/>
              <w:ind w:left="443" w:hanging="28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Evaluación formativa 1 presentada:$150.00</w:t>
            </w:r>
          </w:p>
          <w:p w:rsidR="00DC213F" w:rsidRPr="00593C42" w:rsidRDefault="00DC213F" w:rsidP="00DC213F">
            <w:pPr>
              <w:pStyle w:val="Prrafodelista"/>
              <w:numPr>
                <w:ilvl w:val="1"/>
                <w:numId w:val="2"/>
              </w:numPr>
              <w:spacing w:after="100"/>
              <w:ind w:left="443" w:hanging="28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Evaluación formativa 2 presentada:$150.00</w:t>
            </w:r>
          </w:p>
          <w:p w:rsidR="00DC213F" w:rsidRPr="00593C42" w:rsidRDefault="00DC213F" w:rsidP="00DC213F">
            <w:pPr>
              <w:pStyle w:val="Prrafodelista"/>
              <w:numPr>
                <w:ilvl w:val="1"/>
                <w:numId w:val="2"/>
              </w:numPr>
              <w:spacing w:after="100"/>
              <w:ind w:left="443" w:hanging="28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Examen acreditado del módulo "La palabra": $200.00</w:t>
            </w:r>
          </w:p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MIB: $750.00</w:t>
            </w:r>
          </w:p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MIBU $750.00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Cada vez que se concluye la etapa de la alfabetización</w:t>
            </w:r>
          </w:p>
        </w:tc>
      </w:tr>
    </w:tbl>
    <w:p w:rsidR="007472E0" w:rsidRPr="00593C42" w:rsidRDefault="005857A3" w:rsidP="00DC213F">
      <w:pPr>
        <w:shd w:val="clear" w:color="auto" w:fill="FFFFFF"/>
        <w:spacing w:after="100"/>
        <w:ind w:firstLine="288"/>
        <w:jc w:val="both"/>
        <w:rPr>
          <w:rFonts w:ascii="Arial" w:hAnsi="Arial" w:cs="Arial"/>
          <w:color w:val="2F2F2F"/>
          <w:sz w:val="18"/>
          <w:szCs w:val="18"/>
          <w:lang w:eastAsia="es-MX"/>
        </w:rPr>
      </w:pPr>
      <w:r w:rsidRPr="00593C42">
        <w:rPr>
          <w:rFonts w:ascii="Arial" w:hAnsi="Arial" w:cs="Arial"/>
          <w:noProof/>
          <w:color w:val="2F2F2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68F7D" wp14:editId="53FB851A">
                <wp:simplePos x="0" y="0"/>
                <wp:positionH relativeFrom="column">
                  <wp:posOffset>4326728</wp:posOffset>
                </wp:positionH>
                <wp:positionV relativeFrom="paragraph">
                  <wp:posOffset>38735</wp:posOffset>
                </wp:positionV>
                <wp:extent cx="1179830" cy="307975"/>
                <wp:effectExtent l="0" t="0" r="20320" b="158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2E0" w:rsidRPr="007472E0" w:rsidRDefault="007472E0" w:rsidP="007472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2"/>
                                <w:lang w:val="es-ES"/>
                              </w:rPr>
                            </w:pPr>
                            <w:r w:rsidRPr="007472E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2"/>
                                <w:lang w:val="es-ES"/>
                              </w:rPr>
                              <w:t>ANEXO 12</w:t>
                            </w:r>
                          </w:p>
                          <w:p w:rsidR="007472E0" w:rsidRDefault="007472E0" w:rsidP="00747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40.7pt;margin-top:3.05pt;width:92.9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" fillcolor="white [3201]" strokeweight=".5pt">
                <v:textbox>
                  <w:txbxContent>
                    <w:p w:rsidR="007472E0" w:rsidRPr="007472E0" w:rsidRDefault="007472E0" w:rsidP="007472E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2"/>
                          <w:lang w:val="es-ES"/>
                        </w:rPr>
                      </w:pPr>
                      <w:r w:rsidRPr="007472E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2"/>
                          <w:lang w:val="es-ES"/>
                        </w:rPr>
                        <w:t>ANEXO 12</w:t>
                      </w:r>
                    </w:p>
                    <w:p w:rsidR="007472E0" w:rsidRDefault="007472E0" w:rsidP="007472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213F" w:rsidRPr="00593C42">
        <w:rPr>
          <w:rFonts w:ascii="Arial" w:hAnsi="Arial" w:cs="Arial"/>
          <w:color w:val="2F2F2F"/>
          <w:sz w:val="18"/>
          <w:szCs w:val="18"/>
          <w:lang w:eastAsia="es-MX"/>
        </w:rPr>
        <w:t> </w:t>
      </w:r>
    </w:p>
    <w:p w:rsidR="007472E0" w:rsidRPr="00593C42" w:rsidRDefault="007472E0" w:rsidP="00DC213F">
      <w:pPr>
        <w:shd w:val="clear" w:color="auto" w:fill="FFFFFF"/>
        <w:spacing w:after="100"/>
        <w:ind w:firstLine="288"/>
        <w:jc w:val="both"/>
        <w:rPr>
          <w:rFonts w:ascii="Arial" w:hAnsi="Arial" w:cs="Arial"/>
          <w:color w:val="2F2F2F"/>
          <w:sz w:val="18"/>
          <w:szCs w:val="18"/>
          <w:lang w:eastAsia="es-MX"/>
        </w:rPr>
      </w:pPr>
    </w:p>
    <w:p w:rsidR="007472E0" w:rsidRPr="00593C42" w:rsidRDefault="007472E0" w:rsidP="00DC213F">
      <w:pPr>
        <w:shd w:val="clear" w:color="auto" w:fill="FFFFFF"/>
        <w:spacing w:after="100"/>
        <w:ind w:firstLine="288"/>
        <w:jc w:val="both"/>
        <w:rPr>
          <w:rFonts w:ascii="Arial" w:hAnsi="Arial" w:cs="Arial"/>
          <w:color w:val="2F2F2F"/>
          <w:sz w:val="18"/>
          <w:szCs w:val="18"/>
          <w:lang w:eastAsia="es-MX"/>
        </w:rPr>
      </w:pPr>
    </w:p>
    <w:p w:rsidR="00DC213F" w:rsidRPr="00593C42" w:rsidRDefault="00DC213F" w:rsidP="00DC213F">
      <w:pPr>
        <w:shd w:val="clear" w:color="auto" w:fill="FFFFFF"/>
        <w:spacing w:after="100"/>
        <w:ind w:firstLine="288"/>
        <w:jc w:val="both"/>
        <w:rPr>
          <w:rFonts w:ascii="Arial" w:hAnsi="Arial" w:cs="Arial"/>
          <w:color w:val="2F2F2F"/>
          <w:sz w:val="18"/>
          <w:szCs w:val="18"/>
          <w:lang w:eastAsia="es-MX"/>
        </w:rPr>
      </w:pPr>
      <w:r w:rsidRPr="00593C42">
        <w:rPr>
          <w:rFonts w:ascii="Arial" w:hAnsi="Arial" w:cs="Arial"/>
          <w:color w:val="2F2F2F"/>
          <w:sz w:val="18"/>
          <w:szCs w:val="18"/>
          <w:lang w:eastAsia="es-MX"/>
        </w:rPr>
        <w:lastRenderedPageBreak/>
        <w:t xml:space="preserve">Figuras </w:t>
      </w:r>
      <w:proofErr w:type="gramStart"/>
      <w:r w:rsidRPr="00593C42">
        <w:rPr>
          <w:rFonts w:ascii="Arial" w:hAnsi="Arial" w:cs="Arial"/>
          <w:color w:val="2F2F2F"/>
          <w:sz w:val="18"/>
          <w:szCs w:val="18"/>
          <w:lang w:eastAsia="es-MX"/>
        </w:rPr>
        <w:t>solidarias</w:t>
      </w:r>
      <w:proofErr w:type="gramEnd"/>
      <w:r w:rsidRPr="00593C42">
        <w:rPr>
          <w:rFonts w:ascii="Arial" w:hAnsi="Arial" w:cs="Arial"/>
          <w:color w:val="2F2F2F"/>
          <w:sz w:val="18"/>
          <w:szCs w:val="18"/>
          <w:lang w:eastAsia="es-MX"/>
        </w:rPr>
        <w:t xml:space="preserve"> del Programa: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3452"/>
        <w:gridCol w:w="2940"/>
      </w:tblGrid>
      <w:tr w:rsidR="00DC213F" w:rsidRPr="00593C42" w:rsidTr="00CE6D7F">
        <w:trPr>
          <w:trHeight w:val="401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Tipo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Monto o porcentaje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Periodicidad</w:t>
            </w:r>
          </w:p>
        </w:tc>
      </w:tr>
      <w:tr w:rsidR="00DC213F" w:rsidRPr="00593C42" w:rsidTr="00CE6D7F">
        <w:trPr>
          <w:trHeight w:val="687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Económico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Este apoyo es variable y se detalla en el anexo 4 de las RO.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213F" w:rsidRPr="00593C42" w:rsidRDefault="00DC213F" w:rsidP="00CE6D7F">
            <w:pPr>
              <w:spacing w:after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93C4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Variable y se detalla en el anexo 4 de las RO.</w:t>
            </w:r>
          </w:p>
        </w:tc>
      </w:tr>
    </w:tbl>
    <w:p w:rsidR="00DC213F" w:rsidRPr="00593C42" w:rsidRDefault="00DC213F" w:rsidP="00DC2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DC213F" w:rsidRPr="00593C42" w:rsidRDefault="00DC213F" w:rsidP="005857A3">
      <w:pPr>
        <w:pStyle w:val="Prrafodelista"/>
        <w:numPr>
          <w:ilvl w:val="0"/>
          <w:numId w:val="13"/>
        </w:num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Requisitos para la entrega del apoyo y/o servicio</w:t>
      </w:r>
    </w:p>
    <w:p w:rsidR="00DC213F" w:rsidRPr="00593C42" w:rsidRDefault="00DC213F" w:rsidP="00DC21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Los documentos generales que deberán ser presentados por las/los interesadas/os en ser beneficiarias/os del Programa ante los Institutos Estatales Delegaciones del INEA sin ningún tipo de discriminación son: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 xml:space="preserve">Formato de Registro del Beneficiario/a debidamente </w:t>
      </w:r>
      <w:proofErr w:type="spellStart"/>
      <w:r w:rsidRPr="00593C42">
        <w:rPr>
          <w:rFonts w:ascii="Arial" w:hAnsi="Arial" w:cs="Arial"/>
          <w:bCs/>
          <w:sz w:val="22"/>
          <w:szCs w:val="22"/>
        </w:rPr>
        <w:t>requisitado</w:t>
      </w:r>
      <w:proofErr w:type="spellEnd"/>
      <w:r w:rsidRPr="00593C42">
        <w:rPr>
          <w:rFonts w:ascii="Arial" w:hAnsi="Arial" w:cs="Arial"/>
          <w:bCs/>
          <w:sz w:val="22"/>
          <w:szCs w:val="22"/>
        </w:rPr>
        <w:t xml:space="preserve"> (ver anexo 1 de las RO).</w:t>
      </w:r>
    </w:p>
    <w:p w:rsidR="00DC213F" w:rsidRPr="00593C42" w:rsidRDefault="00DC213F" w:rsidP="00DC213F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Fotografía digital (tamaño credencial).</w:t>
      </w:r>
    </w:p>
    <w:p w:rsidR="00DC213F" w:rsidRPr="00593C42" w:rsidRDefault="00DC213F" w:rsidP="00DC213F">
      <w:pPr>
        <w:pStyle w:val="Prrafodelista"/>
        <w:shd w:val="clear" w:color="auto" w:fill="FFFFFF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En caso de que las personas jóvenes o adultas deseen acreditar la educación secundaria se requerirá el certificado de educación primaria expedido por la SEP o INEA o dependencias estatales reconocidas por la SEP.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Además de los documentos anteriores se deberá contar con los siguientes requisitos dependiendo del tipo de población como se describe a continuación: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Las/os niñas/os y jóvenes de 10 a 14 no deberán estar siendo atendidas/os en la educación primaria escolarizada, los padres o tutores deberán presentar una solicitud por escrito en formato libre, anexando copia de su identificación oficial (de preferencia credencial expedida por el Instituto Nacional Electoral), dirigido al Director/a General del IEEA o Delegado/a del INEA para poder ser inscritos.</w:t>
      </w:r>
    </w:p>
    <w:p w:rsidR="00DC213F" w:rsidRPr="00593C42" w:rsidRDefault="00DC213F" w:rsidP="00DC213F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La población de 15 años o más no deberá tener la educación primaria o secundaria concluida, acreditada o certificada, para poder ser inscritos.</w:t>
      </w:r>
    </w:p>
    <w:p w:rsidR="00DC213F" w:rsidRPr="00593C42" w:rsidRDefault="00DC213F" w:rsidP="00DC213F">
      <w:pPr>
        <w:pStyle w:val="Prrafodelista"/>
        <w:shd w:val="clear" w:color="auto" w:fill="FFFFFF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Adicionalmente, podrá considerarse como población objetivo a las siguientes personas siempre que cubran los siguientes requisitos: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 xml:space="preserve">La población penitenciaria en situación de rezago educativo que requiera algún servicio educativo del INEA, podrá presentar su Ficha </w:t>
      </w:r>
      <w:proofErr w:type="spellStart"/>
      <w:r w:rsidRPr="00593C42">
        <w:rPr>
          <w:rFonts w:ascii="Arial" w:hAnsi="Arial" w:cs="Arial"/>
          <w:bCs/>
          <w:sz w:val="22"/>
          <w:szCs w:val="22"/>
        </w:rPr>
        <w:t>Signalética</w:t>
      </w:r>
      <w:proofErr w:type="spellEnd"/>
      <w:r w:rsidRPr="00593C42">
        <w:rPr>
          <w:rFonts w:ascii="Arial" w:hAnsi="Arial" w:cs="Arial"/>
          <w:bCs/>
          <w:sz w:val="22"/>
          <w:szCs w:val="22"/>
        </w:rPr>
        <w:t xml:space="preserve"> o un documento de identificación emitido por el Centro Penitenciario firmado por el/la Director/a del penal.</w:t>
      </w:r>
    </w:p>
    <w:p w:rsidR="00DC213F" w:rsidRPr="00593C42" w:rsidRDefault="00DC213F" w:rsidP="00DC213F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Las/los connacionales que radican en el extranjero podrán presentar alguno de los siguientes documentos: Matrícula Consular, la Declaración de Nacionalidad o Documento de Transferencia de el/la Estudiante Migrante Binacional México-Estados Unidos de América.</w:t>
      </w:r>
    </w:p>
    <w:p w:rsidR="00DC213F" w:rsidRPr="00593C42" w:rsidRDefault="00DC213F" w:rsidP="00DC213F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Las personas que son repatriadas y que están en situación de rezago educativo deberán presentar la Constancia de Recepción de Mexicanos Repatriados.</w:t>
      </w:r>
    </w:p>
    <w:p w:rsidR="00DC213F" w:rsidRPr="00593C42" w:rsidRDefault="00DC213F" w:rsidP="00DC213F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Los connacionales que retornan y las personas que estén en situación de rezago educativo que se encuentren en territorio nacional deberán de contar con su registro en RENAPO.</w:t>
      </w:r>
    </w:p>
    <w:p w:rsidR="00DC213F" w:rsidRPr="00593C42" w:rsidRDefault="00DC213F" w:rsidP="00DC213F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 La población que busca acreditar sus saberes adquiridos mediante el PEC de educación primaria o educación secundaria deberán presentar adicionalmente:</w:t>
      </w:r>
    </w:p>
    <w:p w:rsidR="00DC213F" w:rsidRPr="00593C42" w:rsidRDefault="00DC213F" w:rsidP="00DC213F">
      <w:pPr>
        <w:pStyle w:val="Prrafodelista"/>
        <w:shd w:val="clear" w:color="auto" w:fill="FFFFFF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4"/>
        </w:numPr>
        <w:shd w:val="clear" w:color="auto" w:fill="FFFFFF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lastRenderedPageBreak/>
        <w:t>Antecedentes escolares del sistema escolarizado o del INEA. Para el sistema escolarizado podrá firmar bajo protesta de decir verdad, en el registro del beneficiario/a (anexo 1 de las RO), que cuenta con antecedentes escolares.</w:t>
      </w:r>
    </w:p>
    <w:p w:rsidR="00DC213F" w:rsidRPr="00593C42" w:rsidRDefault="00DC213F" w:rsidP="00DC213F">
      <w:pPr>
        <w:pStyle w:val="Prrafodelista"/>
        <w:numPr>
          <w:ilvl w:val="0"/>
          <w:numId w:val="4"/>
        </w:numPr>
        <w:shd w:val="clear" w:color="auto" w:fill="FFFFFF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En caso de que las personas jóvenes o adultas deseen acreditar la educación secundaria se requerirá el certificado de educación primaria expedido por la SEP o por el INEA.</w:t>
      </w:r>
    </w:p>
    <w:p w:rsidR="00DC213F" w:rsidRPr="00593C42" w:rsidRDefault="00DC213F" w:rsidP="00DC213F">
      <w:pPr>
        <w:pStyle w:val="Prrafodelista"/>
        <w:numPr>
          <w:ilvl w:val="0"/>
          <w:numId w:val="4"/>
        </w:numPr>
        <w:shd w:val="clear" w:color="auto" w:fill="FFFFFF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Las personas repatriadas podrán firmar bajo protesta de decir verdad que cuenta con certificado de primaria.</w:t>
      </w:r>
    </w:p>
    <w:p w:rsidR="00DC213F" w:rsidRPr="00593C42" w:rsidRDefault="00DC213F" w:rsidP="00DC213F">
      <w:pPr>
        <w:pStyle w:val="Prrafodelista"/>
        <w:numPr>
          <w:ilvl w:val="0"/>
          <w:numId w:val="4"/>
        </w:numPr>
        <w:shd w:val="clear" w:color="auto" w:fill="FFFFFF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De forma opcional, se podrán presentar constancias de los cursos de capacitación que hayan recibido, o bien, documento que acredite la antigüedad en algún programa social.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Si la persona interesada manifiesta que no tiene los documentos, podrá recibir los servicios educativos únicamente con el Registro del Beneficiario/a (ver anexo 1 de las RO), sin embargo, para poder obtener: una constancia de alfabetización; certificado de estudios, certificación de estudios; o el apoyo económico por concluir la alfabetización de conformidad con lo establecido en el numeral 3.4 de las RO, se deberán presentar dichos documentos a más tardar en cualquiera de los siguientes momentos: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Al ser notificado/a de que acreditó el nivel en el que se encuentra registrado.</w:t>
      </w:r>
    </w:p>
    <w:p w:rsidR="00DC213F" w:rsidRPr="00593C42" w:rsidRDefault="00DC213F" w:rsidP="00DC213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Al presentar el examen del PEC.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Para recibir el apoyo económico otorgado por concluir la etapa de alfabetización el beneficiario deberá: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Ser usuario/a de los servicios de alfabetización que brinda el INEA en coordinación con los IEEA y las Delegaciones del INEA en territorio nacional.</w:t>
      </w:r>
    </w:p>
    <w:p w:rsidR="00DC213F" w:rsidRPr="00593C42" w:rsidRDefault="00DC213F" w:rsidP="00DC213F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Estar registrado/a en el SASA, en la vertiente hispanohablante, vertiente Modelo Indígena Bilingüe (MIB) o en la vertiente Modelo Indígena Bilingüe Urbano (MIBU).</w:t>
      </w:r>
    </w:p>
    <w:p w:rsidR="00DC213F" w:rsidRPr="00593C42" w:rsidRDefault="00DC213F" w:rsidP="00DC213F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Haber Concluido la alfabetización de acuerdo con lo señalado en el numeral 3.4. de las RO.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5857A3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3C42">
        <w:rPr>
          <w:rFonts w:ascii="Arial" w:hAnsi="Arial" w:cs="Arial"/>
          <w:b/>
          <w:bCs/>
          <w:sz w:val="22"/>
          <w:szCs w:val="22"/>
          <w:lang w:eastAsia="es-MX"/>
        </w:rPr>
        <w:t>Causas de suspensión o cancelación de los recursos</w:t>
      </w:r>
    </w:p>
    <w:p w:rsidR="00DC213F" w:rsidRPr="00593C42" w:rsidRDefault="00DC213F" w:rsidP="00DC2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Serán causas de suspensión o cancelación (cuando se confirmen las irregularidades), de los apoyos económicos señalados en el numeral 3.4. "Características de los apoyos (tipo y monto)" de las RO, las siguientes: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Que la persona se identifique con documentación apócrifa.</w:t>
      </w:r>
    </w:p>
    <w:p w:rsidR="00DC213F" w:rsidRPr="00593C42" w:rsidRDefault="00DC213F" w:rsidP="00DC213F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Que el IEEA o Delegación del INEA detecte que la persona no era analfabeta.</w:t>
      </w:r>
    </w:p>
    <w:p w:rsidR="00DC213F" w:rsidRPr="00593C42" w:rsidRDefault="00DC213F" w:rsidP="00DC213F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Que se identifique que la persona tuvo ayuda de un tercero al momento de realizar sus exámenes para acreditarlos.</w:t>
      </w:r>
    </w:p>
    <w:p w:rsidR="00DC213F" w:rsidRPr="00593C42" w:rsidRDefault="00DC213F" w:rsidP="00DC213F">
      <w:pPr>
        <w:pStyle w:val="Prrafodelista"/>
        <w:numPr>
          <w:ilvl w:val="0"/>
          <w:numId w:val="7"/>
        </w:numPr>
        <w:tabs>
          <w:tab w:val="left" w:pos="3997"/>
        </w:tabs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Que no cuenta con documentación comprobatoria de antecedentes escolares o conocimientos previos declarados en el formato de registro del beneficiario/a.</w:t>
      </w:r>
    </w:p>
    <w:p w:rsidR="00DC213F" w:rsidRPr="00593C42" w:rsidRDefault="00DC213F" w:rsidP="00DC213F">
      <w:p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5857A3">
      <w:pPr>
        <w:pStyle w:val="Prrafodelista"/>
        <w:numPr>
          <w:ilvl w:val="0"/>
          <w:numId w:val="13"/>
        </w:num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Derechos y obligaciones de los/as beneficiarios/as</w:t>
      </w:r>
    </w:p>
    <w:p w:rsidR="00DC213F" w:rsidRPr="00593C42" w:rsidRDefault="00DC213F" w:rsidP="00DC213F">
      <w:p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DC213F">
      <w:pPr>
        <w:shd w:val="clear" w:color="auto" w:fill="FFFFFF"/>
        <w:ind w:firstLine="288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 xml:space="preserve">Los IEEA o Delegaciones del INEA como instancias ejecutoras del Programa garantizarán el respeto a los derechos humanos, la igualdad de género y salvaguardarán los derechos civiles, políticos, económicos, sociales, culturales, así como los ambientales </w:t>
      </w:r>
      <w:r w:rsidRPr="00593C42">
        <w:rPr>
          <w:rFonts w:ascii="Arial" w:hAnsi="Arial" w:cs="Arial"/>
          <w:bCs/>
          <w:sz w:val="22"/>
          <w:szCs w:val="22"/>
        </w:rPr>
        <w:lastRenderedPageBreak/>
        <w:t>de las/los beneficiarias/os proporcionando los servicios a que se refiere el numeral 4.1. Proceso, de las RO.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5857A3">
      <w:pPr>
        <w:pStyle w:val="Prrafodelista"/>
        <w:numPr>
          <w:ilvl w:val="0"/>
          <w:numId w:val="13"/>
        </w:numPr>
        <w:tabs>
          <w:tab w:val="left" w:pos="3997"/>
        </w:tabs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s-MX"/>
        </w:rPr>
      </w:pPr>
      <w:r w:rsidRPr="00593C42">
        <w:rPr>
          <w:rFonts w:ascii="Arial" w:hAnsi="Arial" w:cs="Arial"/>
          <w:b/>
          <w:color w:val="000000" w:themeColor="text1"/>
          <w:sz w:val="22"/>
          <w:szCs w:val="22"/>
          <w:lang w:eastAsia="es-MX"/>
        </w:rPr>
        <w:t>Derechos</w:t>
      </w:r>
    </w:p>
    <w:p w:rsidR="00DC213F" w:rsidRPr="00593C42" w:rsidRDefault="00DC213F" w:rsidP="00DC213F">
      <w:pPr>
        <w:tabs>
          <w:tab w:val="left" w:pos="3997"/>
        </w:tabs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s-MX"/>
        </w:rPr>
      </w:pP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Los beneficiarios que sean registrados en el sistema de control escolar por los Institutos Estatales o Delegaciones del INEA, tendrán los siguientes:</w:t>
      </w:r>
    </w:p>
    <w:p w:rsidR="00DC213F" w:rsidRPr="00593C42" w:rsidRDefault="00DC213F" w:rsidP="00DC213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Recibir los servicios educativos gratuitos que coordina el INEA a través de los IEEA o Delegaciones del INEA.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Reconocimiento de saberes previos conforme lo establece el Acuerdo número 363 por el que se establece el Modelo Educación para la Vida y el Trabajo.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Recibir una credencial en un plazo no mayor a 30 días hábiles a partir de su incorporación.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Recibir el/los ejemplar/es del material educativo correspondiente al nivel que está cursando.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Recibir evaluaciones y los resultados de las mismas.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Obtener su historial académico.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Obtener un informe de contenidos a reforzar.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Recibir un Certificado o Certificación de estudios de primaria o secundaria una vez que se hayan cumplido con los requisitos establecidos en los lineamientos y en el numeral 3.3.1 de las RO.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Recibir una Constancia de alfabetización o en su caso, Constancia de conclusión de nivel inicial una vez cumplido con los requisitos establecidos en el Marco normativo para la operación de la inscripción, reincorporación, acreditación y certificación de la educación de los adultos que establece el Instituto Nacional para la Educación de los Adultos.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Acceder al portal del INEA (www.inea.gob.mx) para consultar su avance académico.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Acceder a los servicios y espacios que ofrecen las plazas comunitarias.</w:t>
      </w:r>
    </w:p>
    <w:p w:rsidR="00DC213F" w:rsidRPr="00593C42" w:rsidRDefault="00DC213F" w:rsidP="00DC213F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La posibilidad de renunciar a la calificación de tres módulos acreditados, para poder mejorar su promedio, previo a la recepción de su certificado.</w:t>
      </w:r>
    </w:p>
    <w:p w:rsidR="00DC213F" w:rsidRPr="00593C42" w:rsidRDefault="00DC213F" w:rsidP="00DC213F">
      <w:pPr>
        <w:tabs>
          <w:tab w:val="left" w:pos="3997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s-MX"/>
        </w:rPr>
      </w:pPr>
    </w:p>
    <w:p w:rsidR="00DC213F" w:rsidRPr="00593C42" w:rsidRDefault="00DC213F" w:rsidP="005857A3">
      <w:pPr>
        <w:pStyle w:val="Prrafodelista"/>
        <w:numPr>
          <w:ilvl w:val="0"/>
          <w:numId w:val="13"/>
        </w:numPr>
        <w:tabs>
          <w:tab w:val="left" w:pos="3997"/>
        </w:tabs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s-MX"/>
        </w:rPr>
      </w:pPr>
      <w:r w:rsidRPr="00593C42">
        <w:rPr>
          <w:rFonts w:ascii="Arial" w:hAnsi="Arial" w:cs="Arial"/>
          <w:b/>
          <w:color w:val="000000" w:themeColor="text1"/>
          <w:sz w:val="22"/>
          <w:szCs w:val="22"/>
          <w:lang w:eastAsia="es-MX"/>
        </w:rPr>
        <w:t>Obligaciones</w:t>
      </w:r>
    </w:p>
    <w:p w:rsidR="00DC213F" w:rsidRPr="00593C42" w:rsidRDefault="00DC213F" w:rsidP="00DC213F">
      <w:pPr>
        <w:tabs>
          <w:tab w:val="left" w:pos="3997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s-MX"/>
        </w:rPr>
      </w:pPr>
    </w:p>
    <w:p w:rsidR="00DC213F" w:rsidRPr="00593C42" w:rsidRDefault="00DC213F" w:rsidP="00DC213F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Cumplir con los requisitos para la inscripción, acreditación y certificación de acuerdo a lo establecido en los Lineamientos.</w:t>
      </w:r>
    </w:p>
    <w:p w:rsidR="00DC213F" w:rsidRPr="00593C42" w:rsidRDefault="00DC213F" w:rsidP="00DC213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Observar la normatividad que se establece en el Marco normativo para la operación de la inscripción, reincorporación, acreditación y certificación de la educación de los adultos que establece el Instituto Nacional para la Educación de los Adultos.</w:t>
      </w:r>
    </w:p>
    <w:p w:rsidR="00DC213F" w:rsidRPr="00593C42" w:rsidRDefault="00DC213F" w:rsidP="00DC213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Presentar los documentos establecidos en el numeral 3.3.1 de las presentes RO.</w:t>
      </w:r>
    </w:p>
    <w:p w:rsidR="00DC213F" w:rsidRPr="00593C42" w:rsidRDefault="00DC213F" w:rsidP="00DC213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No falsear información respecto a sus antecedentes escolares o respecto a su persona.</w:t>
      </w:r>
    </w:p>
    <w:p w:rsidR="00DC213F" w:rsidRPr="00593C42" w:rsidRDefault="00DC213F" w:rsidP="00DC213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Mantener una conducta apegada a los valores de respeto a los derechos humanos, tolerancia e igualdad de género.</w:t>
      </w:r>
    </w:p>
    <w:p w:rsidR="00DC213F" w:rsidRPr="00593C42" w:rsidRDefault="00DC213F" w:rsidP="00DC213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Conservar los espacios y no dañar el mobiliario y equipo donde se ofrece el servicio educativo.</w:t>
      </w:r>
    </w:p>
    <w:p w:rsidR="00DC213F" w:rsidRPr="00593C42" w:rsidRDefault="00DC213F" w:rsidP="00DC213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Estudiar y realizar las actividades educativas.</w:t>
      </w:r>
    </w:p>
    <w:p w:rsidR="00DC213F" w:rsidRPr="00593C42" w:rsidRDefault="00DC213F" w:rsidP="00DC213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t>Asistir puntualmente a las sedes de aplicación a presentar sus exámenes.</w:t>
      </w:r>
    </w:p>
    <w:p w:rsidR="00DC213F" w:rsidRPr="00593C42" w:rsidRDefault="00DC213F" w:rsidP="00DC213F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3C42">
        <w:rPr>
          <w:rFonts w:ascii="Arial" w:hAnsi="Arial" w:cs="Arial"/>
          <w:bCs/>
          <w:sz w:val="22"/>
          <w:szCs w:val="22"/>
        </w:rPr>
        <w:lastRenderedPageBreak/>
        <w:t>Tratar con respeto al personal del INEA, los IEEA o Delegaciones del INEA, o figuras solidarias que le proporcione algún servicio educativo.</w:t>
      </w:r>
    </w:p>
    <w:p w:rsidR="00DC213F" w:rsidRPr="00593C42" w:rsidRDefault="00DC213F" w:rsidP="00DC213F">
      <w:p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5857A3">
      <w:pPr>
        <w:pStyle w:val="Prrafodelista"/>
        <w:numPr>
          <w:ilvl w:val="0"/>
          <w:numId w:val="13"/>
        </w:num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Instancia normativa, Representaciones Federales, Instancia Ejecutoras  y Órganos de control participantes en el programa así como información para su contacto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Instancia normativa: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sz w:val="22"/>
          <w:szCs w:val="22"/>
        </w:rPr>
        <w:t xml:space="preserve">Instituto Nacional para la Educación de los Adultos (INEA), Oficinas Centrales, ubicado en: Francisco Márquez 160,  Col. Condesa,  </w:t>
      </w:r>
      <w:proofErr w:type="spellStart"/>
      <w:r w:rsidRPr="00593C42">
        <w:rPr>
          <w:rFonts w:ascii="Arial" w:hAnsi="Arial" w:cs="Arial"/>
          <w:sz w:val="22"/>
          <w:szCs w:val="22"/>
        </w:rPr>
        <w:t>Deleg</w:t>
      </w:r>
      <w:proofErr w:type="spellEnd"/>
      <w:r w:rsidRPr="00593C42">
        <w:rPr>
          <w:rFonts w:ascii="Arial" w:hAnsi="Arial" w:cs="Arial"/>
          <w:sz w:val="22"/>
          <w:szCs w:val="22"/>
        </w:rPr>
        <w:t>.  Cuauhtémoc,  Ciudad de México,  C.P. 06140, Tels. (0155) 52-41-27-00, 52-41-28-00, 52-41-29-00, ext. 22450 y 22546.</w:t>
      </w: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Instancia Ejecutora: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93C42">
        <w:rPr>
          <w:rFonts w:ascii="Arial" w:hAnsi="Arial" w:cs="Arial"/>
          <w:b/>
          <w:color w:val="FF0000"/>
          <w:sz w:val="22"/>
          <w:szCs w:val="22"/>
        </w:rPr>
        <w:t>Cada Instancia Ejecutora suscribirá la información para su contacto.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Órganos de Control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12"/>
        </w:numPr>
        <w:tabs>
          <w:tab w:val="left" w:pos="3997"/>
        </w:tabs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sz w:val="22"/>
          <w:szCs w:val="22"/>
        </w:rPr>
        <w:t>Órgano Interno de Control (OIC)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sz w:val="22"/>
          <w:szCs w:val="22"/>
        </w:rPr>
        <w:t xml:space="preserve">Instituto Nacional para la Educación de los Adultos (INEA), Oficinas Centrales, ubicado en: Francisco Márquez 160,  Col. Condesa,  </w:t>
      </w:r>
      <w:proofErr w:type="spellStart"/>
      <w:r w:rsidRPr="00593C42">
        <w:rPr>
          <w:rFonts w:ascii="Arial" w:hAnsi="Arial" w:cs="Arial"/>
          <w:sz w:val="22"/>
          <w:szCs w:val="22"/>
        </w:rPr>
        <w:t>Deleg</w:t>
      </w:r>
      <w:proofErr w:type="spellEnd"/>
      <w:r w:rsidRPr="00593C42">
        <w:rPr>
          <w:rFonts w:ascii="Arial" w:hAnsi="Arial" w:cs="Arial"/>
          <w:sz w:val="22"/>
          <w:szCs w:val="22"/>
        </w:rPr>
        <w:t>.  Cuauhtémoc,  Ciudad de México,  C.P. 06140, Tels. (0155) 52-41-27-00, 52-41-28-00 ext. 22655 o al Tel. (0155) 52-41-28-43.</w:t>
      </w: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12"/>
        </w:numPr>
        <w:tabs>
          <w:tab w:val="left" w:pos="3997"/>
        </w:tabs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sz w:val="22"/>
          <w:szCs w:val="22"/>
        </w:rPr>
        <w:t>Órgano Estatal de Control (OEC)</w:t>
      </w: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93C42">
        <w:rPr>
          <w:rFonts w:ascii="Arial" w:hAnsi="Arial" w:cs="Arial"/>
          <w:b/>
          <w:color w:val="FF0000"/>
          <w:sz w:val="22"/>
          <w:szCs w:val="22"/>
        </w:rPr>
        <w:t>Cada Instancia Ejecutora en sus Actividades de Difusión suscribirá la información de su OEC para su contacto.</w:t>
      </w: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DC213F" w:rsidRPr="00593C42" w:rsidRDefault="00DC213F" w:rsidP="005857A3">
      <w:pPr>
        <w:pStyle w:val="Prrafodelista"/>
        <w:numPr>
          <w:ilvl w:val="0"/>
          <w:numId w:val="13"/>
        </w:num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Medios institucionales para presentar quejas y denuncias.</w:t>
      </w:r>
    </w:p>
    <w:p w:rsidR="00DC213F" w:rsidRPr="00593C42" w:rsidRDefault="00DC213F" w:rsidP="00DC213F">
      <w:p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sz w:val="22"/>
          <w:szCs w:val="22"/>
        </w:rPr>
        <w:t>La/s persona/s beneficiaria/s y los/as ciudadanas/os en general podrán presentar sus quejas o denuncias con respecto a la ejecución de las RO en: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sz w:val="22"/>
          <w:szCs w:val="22"/>
        </w:rPr>
      </w:pPr>
    </w:p>
    <w:p w:rsidR="00DC213F" w:rsidRPr="00593C42" w:rsidRDefault="00DC213F" w:rsidP="00DC213F">
      <w:pPr>
        <w:pStyle w:val="Prrafodelista"/>
        <w:numPr>
          <w:ilvl w:val="0"/>
          <w:numId w:val="11"/>
        </w:num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Vía personal:</w:t>
      </w:r>
      <w:r w:rsidRPr="00593C42">
        <w:rPr>
          <w:rFonts w:ascii="Arial" w:hAnsi="Arial" w:cs="Arial"/>
          <w:sz w:val="22"/>
          <w:szCs w:val="22"/>
        </w:rPr>
        <w:t xml:space="preserve"> En la Jefatura del Departamento de Planeación de la Subdirección de Planeación, Programación y Presupuesto de la Dirección de Prospectiva y Evaluación del INEA ubicada en Francisco Márquez 160, Col. Condesa, Delegación Cuauhtémoc, C.P. 06140, en la Ciudad de México, en un horario de atención de 9 a 18 horas.</w:t>
      </w:r>
    </w:p>
    <w:p w:rsidR="00DC213F" w:rsidRPr="00593C42" w:rsidRDefault="00DC213F" w:rsidP="00DC213F">
      <w:pPr>
        <w:pStyle w:val="Prrafodelista"/>
        <w:numPr>
          <w:ilvl w:val="0"/>
          <w:numId w:val="11"/>
        </w:num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Por escrito:</w:t>
      </w:r>
      <w:r w:rsidRPr="00593C42">
        <w:rPr>
          <w:rFonts w:ascii="Arial" w:hAnsi="Arial" w:cs="Arial"/>
          <w:sz w:val="22"/>
          <w:szCs w:val="22"/>
        </w:rPr>
        <w:t xml:space="preserve"> mediante buzones instalados en el INEA, así como en los IEEA, Delegaciones del INEA y Coordinaciones de Zona.</w:t>
      </w:r>
    </w:p>
    <w:p w:rsidR="00DC213F" w:rsidRPr="00593C42" w:rsidRDefault="00DC213F" w:rsidP="00DC213F">
      <w:pPr>
        <w:pStyle w:val="Prrafodelista"/>
        <w:numPr>
          <w:ilvl w:val="0"/>
          <w:numId w:val="11"/>
        </w:num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Vía correo electrónico:</w:t>
      </w:r>
      <w:r w:rsidRPr="00593C42">
        <w:rPr>
          <w:rFonts w:ascii="Arial" w:hAnsi="Arial" w:cs="Arial"/>
          <w:sz w:val="22"/>
          <w:szCs w:val="22"/>
        </w:rPr>
        <w:t xml:space="preserve"> en la siguiente cuenta quejas@inea.gob.mx.</w:t>
      </w:r>
    </w:p>
    <w:p w:rsidR="00DC213F" w:rsidRPr="00593C42" w:rsidRDefault="00DC213F" w:rsidP="00DC213F">
      <w:pPr>
        <w:pStyle w:val="Prrafodelista"/>
        <w:numPr>
          <w:ilvl w:val="0"/>
          <w:numId w:val="11"/>
        </w:num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Vía telefónica en los siguientes números:</w:t>
      </w:r>
      <w:r w:rsidRPr="00593C42">
        <w:rPr>
          <w:rFonts w:ascii="Arial" w:hAnsi="Arial" w:cs="Arial"/>
          <w:sz w:val="22"/>
          <w:szCs w:val="22"/>
        </w:rPr>
        <w:t xml:space="preserve"> 52412700, 52412800, 52412900, ext. 22546 y 22450 y al 01 800 060 0070.</w:t>
      </w:r>
    </w:p>
    <w:p w:rsidR="00DC213F" w:rsidRPr="00593C42" w:rsidRDefault="00DC213F" w:rsidP="00DC213F">
      <w:pPr>
        <w:pStyle w:val="Prrafodelista"/>
        <w:numPr>
          <w:ilvl w:val="0"/>
          <w:numId w:val="11"/>
        </w:num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En redes sociales:</w:t>
      </w:r>
      <w:r w:rsidRPr="00593C42">
        <w:rPr>
          <w:rFonts w:ascii="Arial" w:hAnsi="Arial" w:cs="Arial"/>
          <w:sz w:val="22"/>
          <w:szCs w:val="22"/>
        </w:rPr>
        <w:t xml:space="preserve"> a través Facebook en la siguiente cuenta https://www.facebook.com/IneaNacional</w:t>
      </w:r>
    </w:p>
    <w:p w:rsidR="00DC213F" w:rsidRPr="00593C42" w:rsidRDefault="00DC213F" w:rsidP="00DC213F">
      <w:pPr>
        <w:pStyle w:val="Prrafodelista"/>
        <w:numPr>
          <w:ilvl w:val="0"/>
          <w:numId w:val="11"/>
        </w:num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lastRenderedPageBreak/>
        <w:t>Vía Web</w:t>
      </w:r>
      <w:r w:rsidRPr="00593C42">
        <w:rPr>
          <w:rFonts w:ascii="Arial" w:hAnsi="Arial" w:cs="Arial"/>
          <w:sz w:val="22"/>
          <w:szCs w:val="22"/>
        </w:rPr>
        <w:t>: a través de un formulario con los datos generales de la/el quejosa/o y los hechos a denunciar, el cual se encuentra disponible en la siguiente dirección electrónica: http://www.inea.gob.mx/index.php/wrquejassugerencias.html</w:t>
      </w:r>
    </w:p>
    <w:p w:rsidR="00DC213F" w:rsidRPr="00593C42" w:rsidRDefault="00DC213F" w:rsidP="00DC213F">
      <w:pPr>
        <w:pStyle w:val="Prrafodelista"/>
        <w:numPr>
          <w:ilvl w:val="0"/>
          <w:numId w:val="11"/>
        </w:num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sz w:val="22"/>
          <w:szCs w:val="22"/>
        </w:rPr>
        <w:t>Para los asuntos relacionados con las/los servidoras/es públicos de los IEEA, las quejas y denuncias se deben canalizar a la Contraloría Estatal correspondiente y se captarán a través de los medios implementados por sus respectivas Contralorías Estatales.</w:t>
      </w: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jc w:val="both"/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sz w:val="22"/>
          <w:szCs w:val="22"/>
        </w:rPr>
        <w:t>La respuesta a las quejas y denuncias que se reciban serán atendidas de conformidad con la normatividad aplicable en la materia.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5857A3">
      <w:pPr>
        <w:pStyle w:val="Prrafodelista"/>
        <w:numPr>
          <w:ilvl w:val="0"/>
          <w:numId w:val="13"/>
        </w:num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  <w:r w:rsidRPr="00593C42">
        <w:rPr>
          <w:rFonts w:ascii="Arial" w:hAnsi="Arial" w:cs="Arial"/>
          <w:b/>
          <w:sz w:val="22"/>
          <w:szCs w:val="22"/>
        </w:rPr>
        <w:t>Procedimientos para realizar las actividades de contraloría social</w:t>
      </w: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DC213F">
      <w:pPr>
        <w:tabs>
          <w:tab w:val="left" w:pos="3997"/>
        </w:tabs>
        <w:rPr>
          <w:rFonts w:ascii="Arial" w:hAnsi="Arial" w:cs="Arial"/>
          <w:sz w:val="22"/>
          <w:szCs w:val="22"/>
        </w:rPr>
      </w:pPr>
      <w:r w:rsidRPr="00593C42">
        <w:rPr>
          <w:rFonts w:ascii="Arial" w:hAnsi="Arial" w:cs="Arial"/>
          <w:sz w:val="22"/>
          <w:szCs w:val="22"/>
        </w:rPr>
        <w:t>Están descritos en la Guía Operativa 2018.</w:t>
      </w:r>
    </w:p>
    <w:p w:rsidR="00DC213F" w:rsidRPr="00593C42" w:rsidRDefault="00DC213F" w:rsidP="00DC213F">
      <w:p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</w:p>
    <w:p w:rsidR="005857A3" w:rsidRPr="00E61A69" w:rsidRDefault="005857A3" w:rsidP="00E61A69">
      <w:pPr>
        <w:pStyle w:val="Prrafodelista"/>
        <w:numPr>
          <w:ilvl w:val="0"/>
          <w:numId w:val="13"/>
        </w:num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  <w:r w:rsidRPr="00E61A69">
        <w:rPr>
          <w:rFonts w:ascii="Arial" w:hAnsi="Arial" w:cs="Arial"/>
          <w:b/>
          <w:sz w:val="22"/>
          <w:szCs w:val="22"/>
        </w:rPr>
        <w:t>Medidas para promover la equidad entre hombres y mujeres en la integración de los comités de Contraloría Social.</w:t>
      </w:r>
    </w:p>
    <w:p w:rsidR="00DC213F" w:rsidRPr="00593C42" w:rsidRDefault="00DC213F" w:rsidP="00DC213F">
      <w:pPr>
        <w:tabs>
          <w:tab w:val="left" w:pos="3997"/>
        </w:tabs>
        <w:contextualSpacing/>
        <w:rPr>
          <w:rFonts w:ascii="Arial" w:hAnsi="Arial" w:cs="Arial"/>
          <w:b/>
          <w:sz w:val="22"/>
          <w:szCs w:val="22"/>
        </w:rPr>
      </w:pPr>
    </w:p>
    <w:p w:rsidR="00DC213F" w:rsidRPr="00593C42" w:rsidRDefault="00DC213F" w:rsidP="00DC213F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93C42">
        <w:rPr>
          <w:rFonts w:ascii="Arial" w:hAnsi="Arial" w:cs="Arial"/>
          <w:color w:val="000000"/>
          <w:sz w:val="22"/>
          <w:szCs w:val="22"/>
        </w:rPr>
        <w:t>De acuerdo a las particularidades operativas de cada IEEA y Delegación deberán desarrollar las Estrategias para garantizar la igualdad entre hombre y mujeres en la constitución de los CCS.</w:t>
      </w:r>
    </w:p>
    <w:p w:rsidR="00DC213F" w:rsidRPr="00593C42" w:rsidRDefault="00DC213F" w:rsidP="00DC213F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93C42">
        <w:rPr>
          <w:rFonts w:ascii="Arial" w:hAnsi="Arial" w:cs="Arial"/>
          <w:color w:val="000000"/>
          <w:sz w:val="22"/>
          <w:szCs w:val="22"/>
        </w:rPr>
        <w:t>En caso de no cumplir con dichas medidas se deberá de justificar en la Constancia Firmada (Anexo 6).</w:t>
      </w:r>
    </w:p>
    <w:p w:rsidR="00B2511D" w:rsidRDefault="00B2511D">
      <w:pPr>
        <w:rPr>
          <w:lang w:val="es-ES"/>
        </w:rPr>
      </w:pPr>
    </w:p>
    <w:p w:rsidR="00B2511D" w:rsidRDefault="00B2511D">
      <w:pPr>
        <w:rPr>
          <w:lang w:val="es-ES"/>
        </w:rPr>
      </w:pPr>
    </w:p>
    <w:p w:rsidR="00B2511D" w:rsidRDefault="00B2511D">
      <w:pPr>
        <w:rPr>
          <w:lang w:val="es-ES"/>
        </w:rPr>
      </w:pPr>
    </w:p>
    <w:p w:rsidR="00B2511D" w:rsidRDefault="00B2511D">
      <w:pPr>
        <w:rPr>
          <w:lang w:val="es-ES"/>
        </w:rPr>
      </w:pPr>
    </w:p>
    <w:p w:rsidR="00B2511D" w:rsidRDefault="00B2511D">
      <w:pPr>
        <w:rPr>
          <w:lang w:val="es-ES"/>
        </w:rPr>
      </w:pPr>
    </w:p>
    <w:p w:rsidR="00B2511D" w:rsidRDefault="00B2511D">
      <w:pPr>
        <w:rPr>
          <w:lang w:val="es-ES"/>
        </w:rPr>
      </w:pPr>
    </w:p>
    <w:p w:rsidR="00B2511D" w:rsidRDefault="00B2511D">
      <w:pPr>
        <w:rPr>
          <w:lang w:val="es-ES"/>
        </w:rPr>
      </w:pPr>
    </w:p>
    <w:p w:rsidR="00A62BC0" w:rsidRDefault="00A62BC0" w:rsidP="00B2511D">
      <w:pPr>
        <w:jc w:val="right"/>
        <w:rPr>
          <w:rFonts w:ascii="Arial" w:hAnsi="Arial" w:cs="Arial"/>
          <w:b/>
          <w:color w:val="000000"/>
          <w:sz w:val="40"/>
          <w:szCs w:val="22"/>
          <w:lang w:val="es-ES"/>
        </w:rPr>
      </w:pPr>
    </w:p>
    <w:p w:rsidR="00A62BC0" w:rsidRDefault="00A62BC0" w:rsidP="00B2511D">
      <w:pPr>
        <w:jc w:val="right"/>
        <w:rPr>
          <w:rFonts w:ascii="Arial" w:hAnsi="Arial" w:cs="Arial"/>
          <w:b/>
          <w:color w:val="000000"/>
          <w:sz w:val="40"/>
          <w:szCs w:val="22"/>
          <w:lang w:val="es-ES"/>
        </w:rPr>
      </w:pPr>
    </w:p>
    <w:p w:rsidR="00A62BC0" w:rsidRDefault="00A62BC0" w:rsidP="00B2511D">
      <w:pPr>
        <w:jc w:val="right"/>
        <w:rPr>
          <w:rFonts w:ascii="Arial" w:hAnsi="Arial" w:cs="Arial"/>
          <w:b/>
          <w:color w:val="000000"/>
          <w:sz w:val="40"/>
          <w:szCs w:val="22"/>
          <w:lang w:val="es-ES"/>
        </w:rPr>
      </w:pPr>
    </w:p>
    <w:p w:rsidR="00A62BC0" w:rsidRDefault="00A62BC0" w:rsidP="00B2511D">
      <w:pPr>
        <w:jc w:val="right"/>
        <w:rPr>
          <w:rFonts w:ascii="Arial" w:hAnsi="Arial" w:cs="Arial"/>
          <w:b/>
          <w:color w:val="000000"/>
          <w:sz w:val="40"/>
          <w:szCs w:val="22"/>
          <w:lang w:val="es-ES"/>
        </w:rPr>
      </w:pPr>
    </w:p>
    <w:p w:rsidR="00A62BC0" w:rsidRDefault="00A62BC0" w:rsidP="00B2511D">
      <w:pPr>
        <w:jc w:val="right"/>
        <w:rPr>
          <w:rFonts w:ascii="Arial" w:hAnsi="Arial" w:cs="Arial"/>
          <w:b/>
          <w:color w:val="000000"/>
          <w:sz w:val="40"/>
          <w:szCs w:val="22"/>
          <w:lang w:val="es-ES"/>
        </w:rPr>
      </w:pPr>
    </w:p>
    <w:p w:rsidR="00A62BC0" w:rsidRDefault="00A62BC0" w:rsidP="00B2511D">
      <w:pPr>
        <w:jc w:val="right"/>
        <w:rPr>
          <w:rFonts w:ascii="Arial" w:hAnsi="Arial" w:cs="Arial"/>
          <w:b/>
          <w:color w:val="000000"/>
          <w:sz w:val="40"/>
          <w:szCs w:val="22"/>
          <w:lang w:val="es-ES"/>
        </w:rPr>
      </w:pPr>
    </w:p>
    <w:p w:rsidR="00A62BC0" w:rsidRDefault="00A62BC0" w:rsidP="00B2511D">
      <w:pPr>
        <w:jc w:val="right"/>
        <w:rPr>
          <w:rFonts w:ascii="Arial" w:hAnsi="Arial" w:cs="Arial"/>
          <w:b/>
          <w:color w:val="000000"/>
          <w:sz w:val="40"/>
          <w:szCs w:val="22"/>
          <w:lang w:val="es-ES"/>
        </w:rPr>
      </w:pPr>
    </w:p>
    <w:p w:rsidR="00A62BC0" w:rsidRDefault="00A62BC0" w:rsidP="00B2511D">
      <w:pPr>
        <w:jc w:val="right"/>
        <w:rPr>
          <w:rFonts w:ascii="Arial" w:hAnsi="Arial" w:cs="Arial"/>
          <w:b/>
          <w:color w:val="000000"/>
          <w:sz w:val="40"/>
          <w:szCs w:val="22"/>
          <w:lang w:val="es-ES"/>
        </w:rPr>
      </w:pPr>
    </w:p>
    <w:p w:rsidR="00A62BC0" w:rsidRDefault="00A62BC0" w:rsidP="00B2511D">
      <w:pPr>
        <w:jc w:val="right"/>
        <w:rPr>
          <w:rFonts w:ascii="Arial" w:hAnsi="Arial" w:cs="Arial"/>
          <w:b/>
          <w:color w:val="000000"/>
          <w:sz w:val="40"/>
          <w:szCs w:val="22"/>
          <w:lang w:val="es-ES"/>
        </w:rPr>
      </w:pPr>
    </w:p>
    <w:p w:rsidR="00A62BC0" w:rsidRDefault="00A62BC0" w:rsidP="00B2511D">
      <w:pPr>
        <w:jc w:val="right"/>
        <w:rPr>
          <w:rFonts w:ascii="Arial" w:hAnsi="Arial" w:cs="Arial"/>
          <w:b/>
          <w:color w:val="000000"/>
          <w:sz w:val="40"/>
          <w:szCs w:val="22"/>
          <w:lang w:val="es-ES"/>
        </w:rPr>
      </w:pPr>
    </w:p>
    <w:sectPr w:rsidR="00A62B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74" w:rsidRDefault="00646C74" w:rsidP="00DC213F">
      <w:r>
        <w:separator/>
      </w:r>
    </w:p>
  </w:endnote>
  <w:endnote w:type="continuationSeparator" w:id="0">
    <w:p w:rsidR="00646C74" w:rsidRDefault="00646C74" w:rsidP="00D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31395"/>
      <w:docPartObj>
        <w:docPartGallery w:val="Page Numbers (Bottom of Page)"/>
        <w:docPartUnique/>
      </w:docPartObj>
    </w:sdtPr>
    <w:sdtEndPr/>
    <w:sdtContent>
      <w:p w:rsidR="005857A3" w:rsidRDefault="005857A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69" w:rsidRPr="00E61A69">
          <w:rPr>
            <w:noProof/>
            <w:lang w:val="es-ES"/>
          </w:rPr>
          <w:t>6</w:t>
        </w:r>
        <w:r>
          <w:fldChar w:fldCharType="end"/>
        </w:r>
      </w:p>
    </w:sdtContent>
  </w:sdt>
  <w:p w:rsidR="00BF26E4" w:rsidRDefault="00BF26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74" w:rsidRDefault="00646C74" w:rsidP="00DC213F">
      <w:r>
        <w:separator/>
      </w:r>
    </w:p>
  </w:footnote>
  <w:footnote w:type="continuationSeparator" w:id="0">
    <w:p w:rsidR="00646C74" w:rsidRDefault="00646C74" w:rsidP="00DC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3F" w:rsidRPr="00DC213F" w:rsidRDefault="00DC213F">
    <w:pPr>
      <w:pStyle w:val="Encabezado"/>
      <w:rPr>
        <w:rFonts w:ascii="Arial" w:hAnsi="Arial" w:cs="Arial"/>
        <w:b/>
        <w:color w:val="FF0000"/>
      </w:rPr>
    </w:pPr>
    <w:r w:rsidRPr="00FC6304">
      <w:rPr>
        <w:b/>
        <w:noProof/>
        <w:color w:val="FF0000"/>
        <w:lang w:eastAsia="es-MX"/>
      </w:rPr>
      <w:drawing>
        <wp:anchor distT="0" distB="0" distL="114300" distR="114300" simplePos="0" relativeHeight="251658240" behindDoc="0" locked="0" layoutInCell="1" allowOverlap="1" wp14:anchorId="200E859E" wp14:editId="6828B398">
          <wp:simplePos x="0" y="0"/>
          <wp:positionH relativeFrom="column">
            <wp:posOffset>33655</wp:posOffset>
          </wp:positionH>
          <wp:positionV relativeFrom="paragraph">
            <wp:posOffset>-224155</wp:posOffset>
          </wp:positionV>
          <wp:extent cx="1900555" cy="528955"/>
          <wp:effectExtent l="0" t="0" r="4445" b="4445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190055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304" w:rsidRPr="00FC6304">
      <w:rPr>
        <w:rFonts w:ascii="Arial" w:hAnsi="Arial" w:cs="Arial"/>
        <w:b/>
        <w:color w:val="FF0000"/>
      </w:rPr>
      <w:t xml:space="preserve">             </w:t>
    </w:r>
    <w:r w:rsidR="00FC6304">
      <w:rPr>
        <w:rFonts w:ascii="Arial" w:hAnsi="Arial" w:cs="Arial"/>
        <w:b/>
        <w:color w:val="FF0000"/>
      </w:rPr>
      <w:t xml:space="preserve">                                         </w:t>
    </w:r>
    <w:r w:rsidR="00FC6304" w:rsidRPr="00FC6304">
      <w:rPr>
        <w:rFonts w:ascii="Arial" w:hAnsi="Arial" w:cs="Arial"/>
        <w:b/>
        <w:color w:val="FF0000"/>
      </w:rPr>
      <w:t xml:space="preserve"> </w:t>
    </w:r>
    <w:r w:rsidR="00BF26E4" w:rsidRPr="00FC6304">
      <w:rPr>
        <w:rFonts w:ascii="Arial" w:hAnsi="Arial" w:cs="Arial"/>
        <w:b/>
        <w:color w:val="FF0000"/>
      </w:rPr>
      <w:t>(</w:t>
    </w:r>
    <w:r w:rsidRPr="00FC6304">
      <w:rPr>
        <w:rFonts w:ascii="Arial" w:hAnsi="Arial" w:cs="Arial"/>
        <w:b/>
        <w:color w:val="FF0000"/>
      </w:rPr>
      <w:t>Colocar los logos de la Instancia Ejecutora</w:t>
    </w:r>
    <w:r w:rsidR="00BF26E4" w:rsidRPr="00FC6304">
      <w:rPr>
        <w:rFonts w:ascii="Arial" w:hAnsi="Arial" w:cs="Arial"/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BA4"/>
    <w:multiLevelType w:val="hybridMultilevel"/>
    <w:tmpl w:val="96FCEC1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44C3B38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7536A4"/>
    <w:multiLevelType w:val="hybridMultilevel"/>
    <w:tmpl w:val="D87451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40DD"/>
    <w:multiLevelType w:val="hybridMultilevel"/>
    <w:tmpl w:val="58AC4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6D17"/>
    <w:multiLevelType w:val="hybridMultilevel"/>
    <w:tmpl w:val="AFDE7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B0B05"/>
    <w:multiLevelType w:val="hybridMultilevel"/>
    <w:tmpl w:val="EADA7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5A6E"/>
    <w:multiLevelType w:val="hybridMultilevel"/>
    <w:tmpl w:val="D878E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7ED2"/>
    <w:multiLevelType w:val="hybridMultilevel"/>
    <w:tmpl w:val="ECC4B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47A22"/>
    <w:multiLevelType w:val="hybridMultilevel"/>
    <w:tmpl w:val="97809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25641"/>
    <w:multiLevelType w:val="hybridMultilevel"/>
    <w:tmpl w:val="B5983A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048B0"/>
    <w:multiLevelType w:val="hybridMultilevel"/>
    <w:tmpl w:val="9C202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059A6"/>
    <w:multiLevelType w:val="hybridMultilevel"/>
    <w:tmpl w:val="1B922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37B77"/>
    <w:multiLevelType w:val="hybridMultilevel"/>
    <w:tmpl w:val="BDFCE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D3D54"/>
    <w:multiLevelType w:val="hybridMultilevel"/>
    <w:tmpl w:val="B5983A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6837"/>
    <w:multiLevelType w:val="hybridMultilevel"/>
    <w:tmpl w:val="8702E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3F"/>
    <w:rsid w:val="00011857"/>
    <w:rsid w:val="00017573"/>
    <w:rsid w:val="000424D4"/>
    <w:rsid w:val="00155D7B"/>
    <w:rsid w:val="001757BE"/>
    <w:rsid w:val="005857A3"/>
    <w:rsid w:val="00593C42"/>
    <w:rsid w:val="005F5F47"/>
    <w:rsid w:val="00646C74"/>
    <w:rsid w:val="006963EF"/>
    <w:rsid w:val="007472E0"/>
    <w:rsid w:val="008D116A"/>
    <w:rsid w:val="00A452B6"/>
    <w:rsid w:val="00A62BC0"/>
    <w:rsid w:val="00AC3124"/>
    <w:rsid w:val="00B2511D"/>
    <w:rsid w:val="00B95196"/>
    <w:rsid w:val="00BA08C7"/>
    <w:rsid w:val="00BF26E4"/>
    <w:rsid w:val="00CE24BF"/>
    <w:rsid w:val="00DC213F"/>
    <w:rsid w:val="00E61A69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213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aliases w:val="AB List 1,Bullet Points,Bullet List,FooterText,numbered,Paragraphe de liste1,List Paragraph1,Bulletr List Paragraph"/>
    <w:basedOn w:val="Normal"/>
    <w:link w:val="PrrafodelistaCar"/>
    <w:uiPriority w:val="34"/>
    <w:qFormat/>
    <w:rsid w:val="00DC213F"/>
    <w:pPr>
      <w:ind w:left="708"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"/>
    <w:link w:val="Prrafodelista"/>
    <w:uiPriority w:val="34"/>
    <w:locked/>
    <w:rsid w:val="00DC21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Normal"/>
    <w:qFormat/>
    <w:rsid w:val="00DC213F"/>
    <w:pPr>
      <w:pBdr>
        <w:bottom w:val="thickThinSmallGap" w:sz="12" w:space="1" w:color="auto"/>
      </w:pBdr>
    </w:pPr>
    <w:rPr>
      <w:rFonts w:ascii="Arial" w:hAnsi="Arial" w:cs="Arial"/>
      <w:b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C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1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13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2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1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1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1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13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C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1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213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aliases w:val="AB List 1,Bullet Points,Bullet List,FooterText,numbered,Paragraphe de liste1,List Paragraph1,Bulletr List Paragraph"/>
    <w:basedOn w:val="Normal"/>
    <w:link w:val="PrrafodelistaCar"/>
    <w:uiPriority w:val="34"/>
    <w:qFormat/>
    <w:rsid w:val="00DC213F"/>
    <w:pPr>
      <w:ind w:left="708"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"/>
    <w:link w:val="Prrafodelista"/>
    <w:uiPriority w:val="34"/>
    <w:locked/>
    <w:rsid w:val="00DC21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Normal"/>
    <w:qFormat/>
    <w:rsid w:val="00DC213F"/>
    <w:pPr>
      <w:pBdr>
        <w:bottom w:val="thickThinSmallGap" w:sz="12" w:space="1" w:color="auto"/>
      </w:pBdr>
    </w:pPr>
    <w:rPr>
      <w:rFonts w:ascii="Arial" w:hAnsi="Arial" w:cs="Arial"/>
      <w:b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C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1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13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2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1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1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1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13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C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1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1948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Natalia Perez Gutierrez</dc:creator>
  <cp:lastModifiedBy>Brenda Natalia Perez Gutierrez</cp:lastModifiedBy>
  <cp:revision>22</cp:revision>
  <cp:lastPrinted>2018-01-23T17:56:00Z</cp:lastPrinted>
  <dcterms:created xsi:type="dcterms:W3CDTF">2018-01-23T16:23:00Z</dcterms:created>
  <dcterms:modified xsi:type="dcterms:W3CDTF">2018-03-05T14:47:00Z</dcterms:modified>
</cp:coreProperties>
</file>