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EA6A0" w14:textId="65161A99" w:rsidR="002B0BFB" w:rsidRPr="003D4A5F" w:rsidRDefault="00097294" w:rsidP="003D4A5F">
      <w:pPr>
        <w:spacing w:after="0" w:line="276" w:lineRule="auto"/>
        <w:jc w:val="both"/>
        <w:rPr>
          <w:rFonts w:ascii="Montserrat" w:hAnsi="Montserrat" w:cs="Arial"/>
          <w:b/>
          <w:sz w:val="20"/>
          <w:szCs w:val="20"/>
        </w:rPr>
      </w:pPr>
      <w:bookmarkStart w:id="0" w:name="_GoBack"/>
      <w:bookmarkEnd w:id="0"/>
      <w:r>
        <w:rPr>
          <w:rFonts w:ascii="Montserrat" w:eastAsiaTheme="majorEastAsia" w:hAnsi="Montserrat" w:cstheme="majorBidi"/>
          <w:caps/>
          <w:noProof/>
          <w:color w:val="FFFFFF" w:themeColor="background1"/>
          <w:spacing w:val="5"/>
          <w:kern w:val="28"/>
          <w:sz w:val="20"/>
          <w:szCs w:val="20"/>
          <w:lang w:eastAsia="es-MX"/>
        </w:rPr>
        <w:drawing>
          <wp:anchor distT="0" distB="0" distL="114300" distR="114300" simplePos="0" relativeHeight="251722240" behindDoc="0" locked="0" layoutInCell="1" allowOverlap="1" wp14:anchorId="4653039A" wp14:editId="4ACD8702">
            <wp:simplePos x="0" y="0"/>
            <wp:positionH relativeFrom="column">
              <wp:posOffset>1834515</wp:posOffset>
            </wp:positionH>
            <wp:positionV relativeFrom="paragraph">
              <wp:posOffset>4806315</wp:posOffset>
            </wp:positionV>
            <wp:extent cx="2000250" cy="2586990"/>
            <wp:effectExtent l="228600" t="228600" r="228600" b="232410"/>
            <wp:wrapSquare wrapText="bothSides"/>
            <wp:docPr id="1" name="Imagen 1" descr="C:\Users\bperez\Pictures\202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perez\Pictures\2022\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258699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116463" w:rsidRPr="003D4A5F">
        <w:rPr>
          <w:rFonts w:ascii="Montserrat" w:hAnsi="Montserrat" w:cs="Arial"/>
          <w:b/>
          <w:noProof/>
          <w:sz w:val="20"/>
          <w:szCs w:val="20"/>
          <w:lang w:eastAsia="es-MX"/>
        </w:rPr>
        <mc:AlternateContent>
          <mc:Choice Requires="wps">
            <w:drawing>
              <wp:anchor distT="0" distB="0" distL="114300" distR="114300" simplePos="0" relativeHeight="251720192" behindDoc="0" locked="0" layoutInCell="1" allowOverlap="1" wp14:anchorId="21923C9A" wp14:editId="26554034">
                <wp:simplePos x="0" y="0"/>
                <wp:positionH relativeFrom="column">
                  <wp:posOffset>149860</wp:posOffset>
                </wp:positionH>
                <wp:positionV relativeFrom="paragraph">
                  <wp:posOffset>1377315</wp:posOffset>
                </wp:positionV>
                <wp:extent cx="5857875" cy="33623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362325"/>
                        </a:xfrm>
                        <a:prstGeom prst="rect">
                          <a:avLst/>
                        </a:prstGeom>
                        <a:noFill/>
                        <a:ln w="9525">
                          <a:noFill/>
                          <a:miter lim="800000"/>
                          <a:headEnd/>
                          <a:tailEnd/>
                        </a:ln>
                      </wps:spPr>
                      <wps:txbx>
                        <w:txbxContent>
                          <w:p w14:paraId="02A026BD" w14:textId="5E49180B" w:rsidR="00E006BB" w:rsidRPr="0063154F" w:rsidRDefault="00E006BB" w:rsidP="0033507D">
                            <w:pPr>
                              <w:rPr>
                                <w:rFonts w:ascii="Montserrat SemiBold" w:hAnsi="Montserrat SemiBold"/>
                                <w:color w:val="943634" w:themeColor="accent2" w:themeShade="BF"/>
                                <w:sz w:val="96"/>
                              </w:rPr>
                            </w:pPr>
                            <w:r w:rsidRPr="0063154F">
                              <w:rPr>
                                <w:rFonts w:ascii="Montserrat SemiBold" w:hAnsi="Montserrat SemiBold"/>
                                <w:color w:val="632423" w:themeColor="accent2" w:themeShade="80"/>
                                <w:sz w:val="96"/>
                              </w:rPr>
                              <w:t>Es</w:t>
                            </w:r>
                            <w:r w:rsidR="00830857" w:rsidRPr="0063154F">
                              <w:rPr>
                                <w:rFonts w:ascii="Montserrat SemiBold" w:hAnsi="Montserrat SemiBold"/>
                                <w:color w:val="632423" w:themeColor="accent2" w:themeShade="80"/>
                                <w:sz w:val="96"/>
                              </w:rPr>
                              <w:t xml:space="preserve">quema de Contraloría Social </w:t>
                            </w:r>
                            <w:r w:rsidR="00830857" w:rsidRPr="0063154F">
                              <w:rPr>
                                <w:rFonts w:ascii="Montserrat SemiBold" w:hAnsi="Montserrat SemiBold"/>
                                <w:color w:val="943634" w:themeColor="accent2" w:themeShade="BF"/>
                                <w:sz w:val="96"/>
                              </w:rPr>
                              <w:t>2022</w:t>
                            </w:r>
                          </w:p>
                          <w:p w14:paraId="7A1A1C90" w14:textId="79B3518E" w:rsidR="00E006BB" w:rsidRPr="0063154F" w:rsidRDefault="00E006BB">
                            <w:pPr>
                              <w:rPr>
                                <w:rFonts w:ascii="Montserrat Medium" w:hAnsi="Montserrat Medium"/>
                                <w:b/>
                                <w:i/>
                                <w:color w:val="943634" w:themeColor="accent2" w:themeShade="BF"/>
                              </w:rPr>
                            </w:pPr>
                            <w:r w:rsidRPr="0063154F">
                              <w:rPr>
                                <w:rFonts w:ascii="Montserrat Medium" w:hAnsi="Montserrat Medium"/>
                                <w:b/>
                                <w:i/>
                                <w:color w:val="943634" w:themeColor="accent2" w:themeShade="BF"/>
                              </w:rPr>
                              <w:t xml:space="preserve">Programa </w:t>
                            </w:r>
                            <w:r w:rsidR="00A2517E">
                              <w:rPr>
                                <w:rFonts w:ascii="Montserrat Medium" w:hAnsi="Montserrat Medium"/>
                                <w:b/>
                                <w:i/>
                                <w:color w:val="943634" w:themeColor="accent2" w:themeShade="BF"/>
                              </w:rPr>
                              <w:t xml:space="preserve">Educación para </w:t>
                            </w:r>
                            <w:r w:rsidRPr="0063154F">
                              <w:rPr>
                                <w:rFonts w:ascii="Montserrat Medium" w:hAnsi="Montserrat Medium"/>
                                <w:b/>
                                <w:i/>
                                <w:color w:val="943634" w:themeColor="accent2" w:themeShade="BF"/>
                              </w:rPr>
                              <w:t>Adultos (INEA)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1.8pt;margin-top:108.45pt;width:461.25pt;height:264.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" filled="f" stroked="f">
                <v:textbox>
                  <w:txbxContent>
                    <w:p w14:paraId="02A026BD" w14:textId="5E49180B" w:rsidR="00E006BB" w:rsidRPr="0063154F" w:rsidRDefault="00E006BB" w:rsidP="0033507D">
                      <w:pPr>
                        <w:rPr>
                          <w:rFonts w:ascii="Montserrat SemiBold" w:hAnsi="Montserrat SemiBold"/>
                          <w:color w:val="943634" w:themeColor="accent2" w:themeShade="BF"/>
                          <w:sz w:val="96"/>
                        </w:rPr>
                      </w:pPr>
                      <w:r w:rsidRPr="0063154F">
                        <w:rPr>
                          <w:rFonts w:ascii="Montserrat SemiBold" w:hAnsi="Montserrat SemiBold"/>
                          <w:color w:val="632423" w:themeColor="accent2" w:themeShade="80"/>
                          <w:sz w:val="96"/>
                        </w:rPr>
                        <w:t>Es</w:t>
                      </w:r>
                      <w:r w:rsidR="00830857" w:rsidRPr="0063154F">
                        <w:rPr>
                          <w:rFonts w:ascii="Montserrat SemiBold" w:hAnsi="Montserrat SemiBold"/>
                          <w:color w:val="632423" w:themeColor="accent2" w:themeShade="80"/>
                          <w:sz w:val="96"/>
                        </w:rPr>
                        <w:t xml:space="preserve">quema de Contraloría Social </w:t>
                      </w:r>
                      <w:r w:rsidR="00830857" w:rsidRPr="0063154F">
                        <w:rPr>
                          <w:rFonts w:ascii="Montserrat SemiBold" w:hAnsi="Montserrat SemiBold"/>
                          <w:color w:val="943634" w:themeColor="accent2" w:themeShade="BF"/>
                          <w:sz w:val="96"/>
                        </w:rPr>
                        <w:t>2022</w:t>
                      </w:r>
                    </w:p>
                    <w:p w14:paraId="7A1A1C90" w14:textId="79B3518E" w:rsidR="00E006BB" w:rsidRPr="0063154F" w:rsidRDefault="00E006BB">
                      <w:pPr>
                        <w:rPr>
                          <w:rFonts w:ascii="Montserrat Medium" w:hAnsi="Montserrat Medium"/>
                          <w:b/>
                          <w:i/>
                          <w:color w:val="943634" w:themeColor="accent2" w:themeShade="BF"/>
                        </w:rPr>
                      </w:pPr>
                      <w:r w:rsidRPr="0063154F">
                        <w:rPr>
                          <w:rFonts w:ascii="Montserrat Medium" w:hAnsi="Montserrat Medium"/>
                          <w:b/>
                          <w:i/>
                          <w:color w:val="943634" w:themeColor="accent2" w:themeShade="BF"/>
                        </w:rPr>
                        <w:t xml:space="preserve">Programa </w:t>
                      </w:r>
                      <w:r w:rsidR="00A2517E">
                        <w:rPr>
                          <w:rFonts w:ascii="Montserrat Medium" w:hAnsi="Montserrat Medium"/>
                          <w:b/>
                          <w:i/>
                          <w:color w:val="943634" w:themeColor="accent2" w:themeShade="BF"/>
                        </w:rPr>
                        <w:t xml:space="preserve">Educación para </w:t>
                      </w:r>
                      <w:r w:rsidRPr="0063154F">
                        <w:rPr>
                          <w:rFonts w:ascii="Montserrat Medium" w:hAnsi="Montserrat Medium"/>
                          <w:b/>
                          <w:i/>
                          <w:color w:val="943634" w:themeColor="accent2" w:themeShade="BF"/>
                        </w:rPr>
                        <w:t>Adultos (INEA)</w:t>
                      </w:r>
                    </w:p>
                  </w:txbxContent>
                </v:textbox>
              </v:shape>
            </w:pict>
          </mc:Fallback>
        </mc:AlternateContent>
      </w:r>
      <w:sdt>
        <w:sdtPr>
          <w:rPr>
            <w:rFonts w:ascii="Montserrat" w:hAnsi="Montserrat" w:cs="Arial"/>
            <w:b/>
            <w:sz w:val="20"/>
            <w:szCs w:val="20"/>
          </w:rPr>
          <w:id w:val="358393860"/>
          <w:docPartObj>
            <w:docPartGallery w:val="Cover Pages"/>
            <w:docPartUnique/>
          </w:docPartObj>
        </w:sdtPr>
        <w:sdtEndPr/>
        <w:sdtContent>
          <w:r w:rsidR="0063154F" w:rsidRPr="003D4A5F">
            <w:rPr>
              <w:rFonts w:ascii="Montserrat" w:hAnsi="Montserrat" w:cs="Arial"/>
              <w:b/>
              <w:noProof/>
              <w:sz w:val="20"/>
              <w:szCs w:val="20"/>
              <w:lang w:eastAsia="es-MX"/>
            </w:rPr>
            <w:drawing>
              <wp:inline distT="0" distB="0" distL="0" distR="0" wp14:anchorId="26D57A39" wp14:editId="60358E28">
                <wp:extent cx="5403215" cy="1147445"/>
                <wp:effectExtent l="0" t="0" r="6985" b="0"/>
                <wp:docPr id="2" name="Imagen 2" descr="C:\Users\bperez\Pictures\2022\INEA_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erez\Pictures\2022\INEA_20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3215" cy="1147445"/>
                        </a:xfrm>
                        <a:prstGeom prst="rect">
                          <a:avLst/>
                        </a:prstGeom>
                        <a:noFill/>
                        <a:ln>
                          <a:noFill/>
                        </a:ln>
                      </pic:spPr>
                    </pic:pic>
                  </a:graphicData>
                </a:graphic>
              </wp:inline>
            </w:drawing>
          </w:r>
          <w:r w:rsidR="002B0BFB" w:rsidRPr="003D4A5F">
            <w:rPr>
              <w:rFonts w:ascii="Montserrat" w:hAnsi="Montserrat"/>
              <w:noProof/>
              <w:sz w:val="20"/>
              <w:szCs w:val="20"/>
              <w:lang w:eastAsia="es-MX"/>
            </w:rPr>
            <mc:AlternateContent>
              <mc:Choice Requires="wps">
                <w:drawing>
                  <wp:anchor distT="0" distB="0" distL="114300" distR="114300" simplePos="0" relativeHeight="251663872" behindDoc="0" locked="0" layoutInCell="1" allowOverlap="1" wp14:anchorId="5B33904E" wp14:editId="356A5804">
                    <wp:simplePos x="0" y="0"/>
                    <wp:positionH relativeFrom="margin">
                      <wp:align>center</wp:align>
                    </wp:positionH>
                    <wp:positionV relativeFrom="margin">
                      <wp:align>bottom</wp:align>
                    </wp:positionV>
                    <wp:extent cx="5943600" cy="36195"/>
                    <wp:effectExtent l="0" t="0" r="26670" b="20955"/>
                    <wp:wrapNone/>
                    <wp:docPr id="55" name="Rectángulo 55"/>
                    <wp:cNvGraphicFramePr/>
                    <a:graphic xmlns:a="http://schemas.openxmlformats.org/drawingml/2006/main">
                      <a:graphicData uri="http://schemas.microsoft.com/office/word/2010/wordprocessingShape">
                        <wps:wsp>
                          <wps:cNvSpPr/>
                          <wps:spPr>
                            <a:xfrm>
                              <a:off x="0" y="0"/>
                              <a:ext cx="5943600" cy="36195"/>
                            </a:xfrm>
                            <a:prstGeom prst="rect">
                              <a:avLst/>
                            </a:prstGeom>
                            <a:solidFill>
                              <a:srgbClr val="005C2A"/>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ángulo 55" o:spid="_x0000_s1026" style="position:absolute;margin-left:0;margin-top:0;width:468pt;height:2.85pt;z-index:251663872;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" fillcolor="#005c2a" strokecolor="#622423 [1605]" strokeweight="2pt">
                    <w10:wrap anchorx="margin" anchory="margin"/>
                  </v:rect>
                </w:pict>
              </mc:Fallback>
            </mc:AlternateContent>
          </w:r>
          <w:r w:rsidR="002B0BFB" w:rsidRPr="003D4A5F">
            <w:rPr>
              <w:rFonts w:ascii="Montserrat" w:hAnsi="Montserrat" w:cs="Arial"/>
              <w:b/>
              <w:sz w:val="20"/>
              <w:szCs w:val="20"/>
            </w:rPr>
            <w:br w:type="page"/>
          </w:r>
          <w:r w:rsidR="00447613" w:rsidRPr="003D4A5F">
            <w:rPr>
              <w:rFonts w:ascii="Montserrat" w:hAnsi="Montserrat" w:cs="Arial"/>
              <w:b/>
              <w:sz w:val="20"/>
              <w:szCs w:val="20"/>
            </w:rPr>
            <w:lastRenderedPageBreak/>
            <w:t xml:space="preserve"> </w:t>
          </w:r>
        </w:sdtContent>
      </w:sdt>
    </w:p>
    <w:p w14:paraId="66F8BC31" w14:textId="1E9FD914" w:rsidR="002B0BFB" w:rsidRDefault="002B0BFB" w:rsidP="003D4A5F">
      <w:pPr>
        <w:spacing w:after="0" w:line="276" w:lineRule="auto"/>
        <w:jc w:val="both"/>
        <w:rPr>
          <w:rFonts w:ascii="Montserrat" w:hAnsi="Montserrat" w:cs="Arial"/>
          <w:b/>
          <w:sz w:val="20"/>
          <w:szCs w:val="20"/>
        </w:rPr>
      </w:pPr>
    </w:p>
    <w:p w14:paraId="3BF7DC1F" w14:textId="77777777" w:rsidR="006B655F" w:rsidRDefault="006B655F" w:rsidP="003D4A5F">
      <w:pPr>
        <w:spacing w:after="0" w:line="276" w:lineRule="auto"/>
        <w:jc w:val="both"/>
        <w:rPr>
          <w:rFonts w:ascii="Montserrat" w:hAnsi="Montserrat" w:cs="Arial"/>
          <w:b/>
          <w:sz w:val="20"/>
          <w:szCs w:val="20"/>
        </w:rPr>
      </w:pPr>
    </w:p>
    <w:p w14:paraId="34DCB811" w14:textId="77777777" w:rsidR="006B655F" w:rsidRDefault="006B655F" w:rsidP="003D4A5F">
      <w:pPr>
        <w:spacing w:after="0" w:line="276" w:lineRule="auto"/>
        <w:jc w:val="both"/>
        <w:rPr>
          <w:rFonts w:ascii="Montserrat" w:hAnsi="Montserrat" w:cs="Arial"/>
          <w:b/>
          <w:sz w:val="20"/>
          <w:szCs w:val="20"/>
        </w:rPr>
      </w:pPr>
    </w:p>
    <w:p w14:paraId="2B3145DD" w14:textId="29378E2D" w:rsidR="006B655F" w:rsidRDefault="00097294" w:rsidP="00097294">
      <w:pPr>
        <w:tabs>
          <w:tab w:val="left" w:pos="7880"/>
        </w:tabs>
        <w:spacing w:after="0" w:line="276" w:lineRule="auto"/>
        <w:jc w:val="both"/>
        <w:rPr>
          <w:rFonts w:ascii="Montserrat" w:hAnsi="Montserrat" w:cs="Arial"/>
          <w:b/>
          <w:sz w:val="20"/>
          <w:szCs w:val="20"/>
        </w:rPr>
      </w:pPr>
      <w:r>
        <w:rPr>
          <w:rFonts w:ascii="Montserrat" w:hAnsi="Montserrat" w:cs="Arial"/>
          <w:b/>
          <w:sz w:val="20"/>
          <w:szCs w:val="20"/>
        </w:rPr>
        <w:tab/>
      </w:r>
    </w:p>
    <w:p w14:paraId="1C520A53" w14:textId="77777777" w:rsidR="006B655F" w:rsidRDefault="006B655F" w:rsidP="003D4A5F">
      <w:pPr>
        <w:spacing w:after="0" w:line="276" w:lineRule="auto"/>
        <w:jc w:val="both"/>
        <w:rPr>
          <w:rFonts w:ascii="Montserrat" w:hAnsi="Montserrat" w:cs="Arial"/>
          <w:b/>
          <w:sz w:val="20"/>
          <w:szCs w:val="20"/>
        </w:rPr>
      </w:pPr>
    </w:p>
    <w:p w14:paraId="1262E03B" w14:textId="77777777" w:rsidR="006B655F" w:rsidRDefault="006B655F" w:rsidP="003D4A5F">
      <w:pPr>
        <w:spacing w:after="0" w:line="276" w:lineRule="auto"/>
        <w:jc w:val="both"/>
        <w:rPr>
          <w:rFonts w:ascii="Montserrat" w:hAnsi="Montserrat" w:cs="Arial"/>
          <w:b/>
          <w:sz w:val="20"/>
          <w:szCs w:val="20"/>
        </w:rPr>
      </w:pPr>
    </w:p>
    <w:p w14:paraId="7640F53F" w14:textId="77777777" w:rsidR="006B655F" w:rsidRPr="003D4A5F" w:rsidRDefault="006B655F" w:rsidP="003D4A5F">
      <w:pPr>
        <w:spacing w:after="0" w:line="276" w:lineRule="auto"/>
        <w:jc w:val="both"/>
        <w:rPr>
          <w:rFonts w:ascii="Montserrat" w:hAnsi="Montserrat" w:cs="Arial"/>
          <w:b/>
          <w:sz w:val="20"/>
          <w:szCs w:val="20"/>
        </w:rPr>
      </w:pPr>
    </w:p>
    <w:bookmarkStart w:id="1" w:name="_Toc42794984" w:displacedByCustomXml="next"/>
    <w:bookmarkStart w:id="2" w:name="_Toc93496896" w:displacedByCustomXml="next"/>
    <w:sdt>
      <w:sdtPr>
        <w:rPr>
          <w:rFonts w:ascii="Montserrat" w:eastAsiaTheme="minorEastAsia" w:hAnsi="Montserrat" w:cstheme="minorBidi"/>
          <w:color w:val="632423" w:themeColor="accent2" w:themeShade="80"/>
          <w:sz w:val="22"/>
          <w:szCs w:val="22"/>
          <w:lang w:val="es-ES"/>
        </w:rPr>
        <w:id w:val="531847527"/>
        <w:docPartObj>
          <w:docPartGallery w:val="Table of Contents"/>
          <w:docPartUnique/>
        </w:docPartObj>
      </w:sdtPr>
      <w:sdtEndPr>
        <w:rPr>
          <w:b/>
          <w:bCs/>
        </w:rPr>
      </w:sdtEndPr>
      <w:sdtContent>
        <w:p w14:paraId="42B8DD06" w14:textId="38C244E4" w:rsidR="002F0FAC" w:rsidRPr="002F0FAC" w:rsidRDefault="002F0FAC">
          <w:pPr>
            <w:pStyle w:val="TtulodeTDC"/>
            <w:rPr>
              <w:rFonts w:ascii="Montserrat" w:hAnsi="Montserrat"/>
              <w:color w:val="632423" w:themeColor="accent2" w:themeShade="80"/>
            </w:rPr>
          </w:pPr>
          <w:r w:rsidRPr="002F0FAC">
            <w:rPr>
              <w:rFonts w:ascii="Montserrat" w:hAnsi="Montserrat"/>
              <w:color w:val="632423" w:themeColor="accent2" w:themeShade="80"/>
              <w:lang w:val="es-ES"/>
            </w:rPr>
            <w:t>Contenido</w:t>
          </w:r>
        </w:p>
        <w:p w14:paraId="3CEB7CB1" w14:textId="77777777" w:rsidR="002F0FAC" w:rsidRPr="002F0FAC" w:rsidRDefault="002F0FAC">
          <w:pPr>
            <w:pStyle w:val="TDC2"/>
            <w:tabs>
              <w:tab w:val="right" w:leader="dot" w:pos="8828"/>
            </w:tabs>
            <w:rPr>
              <w:rFonts w:ascii="Montserrat" w:hAnsi="Montserrat"/>
              <w:noProof/>
              <w:color w:val="632423" w:themeColor="accent2" w:themeShade="80"/>
            </w:rPr>
          </w:pPr>
          <w:r w:rsidRPr="002F0FAC">
            <w:rPr>
              <w:rFonts w:ascii="Montserrat" w:hAnsi="Montserrat"/>
              <w:color w:val="632423" w:themeColor="accent2" w:themeShade="80"/>
            </w:rPr>
            <w:fldChar w:fldCharType="begin"/>
          </w:r>
          <w:r w:rsidRPr="002F0FAC">
            <w:rPr>
              <w:rFonts w:ascii="Montserrat" w:hAnsi="Montserrat"/>
              <w:color w:val="632423" w:themeColor="accent2" w:themeShade="80"/>
            </w:rPr>
            <w:instrText xml:space="preserve"> TOC \o "1-3" \h \z \u </w:instrText>
          </w:r>
          <w:r w:rsidRPr="002F0FAC">
            <w:rPr>
              <w:rFonts w:ascii="Montserrat" w:hAnsi="Montserrat"/>
              <w:color w:val="632423" w:themeColor="accent2" w:themeShade="80"/>
            </w:rPr>
            <w:fldChar w:fldCharType="separate"/>
          </w:r>
          <w:hyperlink w:anchor="_Toc93499602" w:history="1">
            <w:r w:rsidRPr="002F0FAC">
              <w:rPr>
                <w:rStyle w:val="Hipervnculo"/>
                <w:rFonts w:ascii="Montserrat" w:hAnsi="Montserrat"/>
                <w:noProof/>
                <w:color w:val="632423" w:themeColor="accent2" w:themeShade="80"/>
              </w:rPr>
              <w:t>Introducción</w:t>
            </w:r>
            <w:r w:rsidRPr="002F0FAC">
              <w:rPr>
                <w:rFonts w:ascii="Montserrat" w:hAnsi="Montserrat"/>
                <w:noProof/>
                <w:webHidden/>
                <w:color w:val="632423" w:themeColor="accent2" w:themeShade="80"/>
              </w:rPr>
              <w:tab/>
            </w:r>
            <w:r w:rsidRPr="002F0FAC">
              <w:rPr>
                <w:rFonts w:ascii="Montserrat" w:hAnsi="Montserrat"/>
                <w:noProof/>
                <w:webHidden/>
                <w:color w:val="632423" w:themeColor="accent2" w:themeShade="80"/>
              </w:rPr>
              <w:fldChar w:fldCharType="begin"/>
            </w:r>
            <w:r w:rsidRPr="002F0FAC">
              <w:rPr>
                <w:rFonts w:ascii="Montserrat" w:hAnsi="Montserrat"/>
                <w:noProof/>
                <w:webHidden/>
                <w:color w:val="632423" w:themeColor="accent2" w:themeShade="80"/>
              </w:rPr>
              <w:instrText xml:space="preserve"> PAGEREF _Toc93499602 \h </w:instrText>
            </w:r>
            <w:r w:rsidRPr="002F0FAC">
              <w:rPr>
                <w:rFonts w:ascii="Montserrat" w:hAnsi="Montserrat"/>
                <w:noProof/>
                <w:webHidden/>
                <w:color w:val="632423" w:themeColor="accent2" w:themeShade="80"/>
              </w:rPr>
            </w:r>
            <w:r w:rsidRPr="002F0FAC">
              <w:rPr>
                <w:rFonts w:ascii="Montserrat" w:hAnsi="Montserrat"/>
                <w:noProof/>
                <w:webHidden/>
                <w:color w:val="632423" w:themeColor="accent2" w:themeShade="80"/>
              </w:rPr>
              <w:fldChar w:fldCharType="separate"/>
            </w:r>
            <w:r w:rsidR="001333DF">
              <w:rPr>
                <w:rFonts w:ascii="Montserrat" w:hAnsi="Montserrat"/>
                <w:noProof/>
                <w:webHidden/>
                <w:color w:val="632423" w:themeColor="accent2" w:themeShade="80"/>
              </w:rPr>
              <w:t>2</w:t>
            </w:r>
            <w:r w:rsidRPr="002F0FAC">
              <w:rPr>
                <w:rFonts w:ascii="Montserrat" w:hAnsi="Montserrat"/>
                <w:noProof/>
                <w:webHidden/>
                <w:color w:val="632423" w:themeColor="accent2" w:themeShade="80"/>
              </w:rPr>
              <w:fldChar w:fldCharType="end"/>
            </w:r>
          </w:hyperlink>
        </w:p>
        <w:p w14:paraId="311B761B" w14:textId="77777777" w:rsidR="002F0FAC" w:rsidRPr="002F0FAC" w:rsidRDefault="004A3C63">
          <w:pPr>
            <w:pStyle w:val="TDC2"/>
            <w:tabs>
              <w:tab w:val="left" w:pos="660"/>
              <w:tab w:val="right" w:leader="dot" w:pos="8828"/>
            </w:tabs>
            <w:rPr>
              <w:rFonts w:ascii="Montserrat" w:hAnsi="Montserrat"/>
              <w:noProof/>
              <w:color w:val="632423" w:themeColor="accent2" w:themeShade="80"/>
            </w:rPr>
          </w:pPr>
          <w:hyperlink w:anchor="_Toc93499603" w:history="1">
            <w:r w:rsidR="002F0FAC" w:rsidRPr="002F0FAC">
              <w:rPr>
                <w:rStyle w:val="Hipervnculo"/>
                <w:rFonts w:ascii="Montserrat" w:hAnsi="Montserrat"/>
                <w:noProof/>
                <w:color w:val="632423" w:themeColor="accent2" w:themeShade="80"/>
              </w:rPr>
              <w:t>I.</w:t>
            </w:r>
            <w:r w:rsidR="002F0FAC" w:rsidRPr="002F0FAC">
              <w:rPr>
                <w:rFonts w:ascii="Montserrat" w:hAnsi="Montserrat"/>
                <w:noProof/>
                <w:color w:val="632423" w:themeColor="accent2" w:themeShade="80"/>
              </w:rPr>
              <w:tab/>
            </w:r>
            <w:r w:rsidR="002F0FAC" w:rsidRPr="002F0FAC">
              <w:rPr>
                <w:rStyle w:val="Hipervnculo"/>
                <w:rFonts w:ascii="Montserrat" w:hAnsi="Montserrat"/>
                <w:noProof/>
                <w:color w:val="632423" w:themeColor="accent2" w:themeShade="80"/>
              </w:rPr>
              <w:t>Los medios por los cuales se difundirán la información relacionada con el programa federal y los procedimientos para realizar las actividades de contraloría social.</w:t>
            </w:r>
            <w:r w:rsidR="002F0FAC" w:rsidRPr="002F0FAC">
              <w:rPr>
                <w:rFonts w:ascii="Montserrat" w:hAnsi="Montserrat"/>
                <w:noProof/>
                <w:webHidden/>
                <w:color w:val="632423" w:themeColor="accent2" w:themeShade="80"/>
              </w:rPr>
              <w:tab/>
            </w:r>
            <w:r w:rsidR="002F0FAC" w:rsidRPr="002F0FAC">
              <w:rPr>
                <w:rFonts w:ascii="Montserrat" w:hAnsi="Montserrat"/>
                <w:noProof/>
                <w:webHidden/>
                <w:color w:val="632423" w:themeColor="accent2" w:themeShade="80"/>
              </w:rPr>
              <w:fldChar w:fldCharType="begin"/>
            </w:r>
            <w:r w:rsidR="002F0FAC" w:rsidRPr="002F0FAC">
              <w:rPr>
                <w:rFonts w:ascii="Montserrat" w:hAnsi="Montserrat"/>
                <w:noProof/>
                <w:webHidden/>
                <w:color w:val="632423" w:themeColor="accent2" w:themeShade="80"/>
              </w:rPr>
              <w:instrText xml:space="preserve"> PAGEREF _Toc93499603 \h </w:instrText>
            </w:r>
            <w:r w:rsidR="002F0FAC" w:rsidRPr="002F0FAC">
              <w:rPr>
                <w:rFonts w:ascii="Montserrat" w:hAnsi="Montserrat"/>
                <w:noProof/>
                <w:webHidden/>
                <w:color w:val="632423" w:themeColor="accent2" w:themeShade="80"/>
              </w:rPr>
            </w:r>
            <w:r w:rsidR="002F0FAC" w:rsidRPr="002F0FAC">
              <w:rPr>
                <w:rFonts w:ascii="Montserrat" w:hAnsi="Montserrat"/>
                <w:noProof/>
                <w:webHidden/>
                <w:color w:val="632423" w:themeColor="accent2" w:themeShade="80"/>
              </w:rPr>
              <w:fldChar w:fldCharType="separate"/>
            </w:r>
            <w:r w:rsidR="001333DF">
              <w:rPr>
                <w:rFonts w:ascii="Montserrat" w:hAnsi="Montserrat"/>
                <w:noProof/>
                <w:webHidden/>
                <w:color w:val="632423" w:themeColor="accent2" w:themeShade="80"/>
              </w:rPr>
              <w:t>2</w:t>
            </w:r>
            <w:r w:rsidR="002F0FAC" w:rsidRPr="002F0FAC">
              <w:rPr>
                <w:rFonts w:ascii="Montserrat" w:hAnsi="Montserrat"/>
                <w:noProof/>
                <w:webHidden/>
                <w:color w:val="632423" w:themeColor="accent2" w:themeShade="80"/>
              </w:rPr>
              <w:fldChar w:fldCharType="end"/>
            </w:r>
          </w:hyperlink>
        </w:p>
        <w:p w14:paraId="058EC18E" w14:textId="77777777" w:rsidR="002F0FAC" w:rsidRPr="002F0FAC" w:rsidRDefault="004A3C63">
          <w:pPr>
            <w:pStyle w:val="TDC2"/>
            <w:tabs>
              <w:tab w:val="left" w:pos="660"/>
              <w:tab w:val="right" w:leader="dot" w:pos="8828"/>
            </w:tabs>
            <w:rPr>
              <w:rFonts w:ascii="Montserrat" w:hAnsi="Montserrat"/>
              <w:noProof/>
              <w:color w:val="632423" w:themeColor="accent2" w:themeShade="80"/>
            </w:rPr>
          </w:pPr>
          <w:hyperlink w:anchor="_Toc93499604" w:history="1">
            <w:r w:rsidR="002F0FAC" w:rsidRPr="002F0FAC">
              <w:rPr>
                <w:rStyle w:val="Hipervnculo"/>
                <w:rFonts w:ascii="Montserrat" w:hAnsi="Montserrat"/>
                <w:noProof/>
                <w:color w:val="632423" w:themeColor="accent2" w:themeShade="80"/>
              </w:rPr>
              <w:t>II.</w:t>
            </w:r>
            <w:r w:rsidR="002F0FAC" w:rsidRPr="002F0FAC">
              <w:rPr>
                <w:rFonts w:ascii="Montserrat" w:hAnsi="Montserrat"/>
                <w:noProof/>
                <w:color w:val="632423" w:themeColor="accent2" w:themeShade="80"/>
              </w:rPr>
              <w:tab/>
            </w:r>
            <w:r w:rsidR="002F0FAC" w:rsidRPr="002F0FAC">
              <w:rPr>
                <w:rStyle w:val="Hipervnculo"/>
                <w:rFonts w:ascii="Montserrat" w:hAnsi="Montserrat"/>
                <w:noProof/>
                <w:color w:val="632423" w:themeColor="accent2" w:themeShade="80"/>
              </w:rPr>
              <w:t>Los responsables de organizar la constitución de los Comités y de proporcionar la capacitación y asesoría a los mismos, así como de la captación de sus informes.</w:t>
            </w:r>
            <w:r w:rsidR="002F0FAC" w:rsidRPr="002F0FAC">
              <w:rPr>
                <w:rFonts w:ascii="Montserrat" w:hAnsi="Montserrat"/>
                <w:noProof/>
                <w:webHidden/>
                <w:color w:val="632423" w:themeColor="accent2" w:themeShade="80"/>
              </w:rPr>
              <w:tab/>
            </w:r>
            <w:r w:rsidR="002F0FAC" w:rsidRPr="002F0FAC">
              <w:rPr>
                <w:rFonts w:ascii="Montserrat" w:hAnsi="Montserrat"/>
                <w:noProof/>
                <w:webHidden/>
                <w:color w:val="632423" w:themeColor="accent2" w:themeShade="80"/>
              </w:rPr>
              <w:fldChar w:fldCharType="begin"/>
            </w:r>
            <w:r w:rsidR="002F0FAC" w:rsidRPr="002F0FAC">
              <w:rPr>
                <w:rFonts w:ascii="Montserrat" w:hAnsi="Montserrat"/>
                <w:noProof/>
                <w:webHidden/>
                <w:color w:val="632423" w:themeColor="accent2" w:themeShade="80"/>
              </w:rPr>
              <w:instrText xml:space="preserve"> PAGEREF _Toc93499604 \h </w:instrText>
            </w:r>
            <w:r w:rsidR="002F0FAC" w:rsidRPr="002F0FAC">
              <w:rPr>
                <w:rFonts w:ascii="Montserrat" w:hAnsi="Montserrat"/>
                <w:noProof/>
                <w:webHidden/>
                <w:color w:val="632423" w:themeColor="accent2" w:themeShade="80"/>
              </w:rPr>
            </w:r>
            <w:r w:rsidR="002F0FAC" w:rsidRPr="002F0FAC">
              <w:rPr>
                <w:rFonts w:ascii="Montserrat" w:hAnsi="Montserrat"/>
                <w:noProof/>
                <w:webHidden/>
                <w:color w:val="632423" w:themeColor="accent2" w:themeShade="80"/>
              </w:rPr>
              <w:fldChar w:fldCharType="separate"/>
            </w:r>
            <w:r w:rsidR="001333DF">
              <w:rPr>
                <w:rFonts w:ascii="Montserrat" w:hAnsi="Montserrat"/>
                <w:noProof/>
                <w:webHidden/>
                <w:color w:val="632423" w:themeColor="accent2" w:themeShade="80"/>
              </w:rPr>
              <w:t>3</w:t>
            </w:r>
            <w:r w:rsidR="002F0FAC" w:rsidRPr="002F0FAC">
              <w:rPr>
                <w:rFonts w:ascii="Montserrat" w:hAnsi="Montserrat"/>
                <w:noProof/>
                <w:webHidden/>
                <w:color w:val="632423" w:themeColor="accent2" w:themeShade="80"/>
              </w:rPr>
              <w:fldChar w:fldCharType="end"/>
            </w:r>
          </w:hyperlink>
        </w:p>
        <w:p w14:paraId="50A40C99" w14:textId="77777777" w:rsidR="002F0FAC" w:rsidRPr="002F0FAC" w:rsidRDefault="004A3C63">
          <w:pPr>
            <w:pStyle w:val="TDC2"/>
            <w:tabs>
              <w:tab w:val="left" w:pos="880"/>
              <w:tab w:val="right" w:leader="dot" w:pos="8828"/>
            </w:tabs>
            <w:rPr>
              <w:rFonts w:ascii="Montserrat" w:hAnsi="Montserrat"/>
              <w:noProof/>
              <w:color w:val="632423" w:themeColor="accent2" w:themeShade="80"/>
            </w:rPr>
          </w:pPr>
          <w:hyperlink w:anchor="_Toc93499605" w:history="1">
            <w:r w:rsidR="002F0FAC" w:rsidRPr="002F0FAC">
              <w:rPr>
                <w:rStyle w:val="Hipervnculo"/>
                <w:rFonts w:ascii="Montserrat" w:hAnsi="Montserrat"/>
                <w:noProof/>
                <w:color w:val="632423" w:themeColor="accent2" w:themeShade="80"/>
              </w:rPr>
              <w:t>III.</w:t>
            </w:r>
            <w:r w:rsidR="002F0FAC" w:rsidRPr="002F0FAC">
              <w:rPr>
                <w:rFonts w:ascii="Montserrat" w:hAnsi="Montserrat"/>
                <w:noProof/>
                <w:color w:val="632423" w:themeColor="accent2" w:themeShade="80"/>
              </w:rPr>
              <w:tab/>
            </w:r>
            <w:r w:rsidR="002F0FAC" w:rsidRPr="002F0FAC">
              <w:rPr>
                <w:rStyle w:val="Hipervnculo"/>
                <w:rFonts w:ascii="Montserrat" w:hAnsi="Montserrat"/>
                <w:noProof/>
                <w:color w:val="632423" w:themeColor="accent2" w:themeShade="80"/>
              </w:rPr>
              <w:t>Los mecanismos de seguimiento a las actividades de contraloría social, así como de sus resultados y, en su caso, la vinculación que éstos tendrán con los mecanismos de denuncias existentes.</w:t>
            </w:r>
            <w:r w:rsidR="002F0FAC" w:rsidRPr="002F0FAC">
              <w:rPr>
                <w:rFonts w:ascii="Montserrat" w:hAnsi="Montserrat"/>
                <w:noProof/>
                <w:webHidden/>
                <w:color w:val="632423" w:themeColor="accent2" w:themeShade="80"/>
              </w:rPr>
              <w:tab/>
            </w:r>
            <w:r w:rsidR="002F0FAC" w:rsidRPr="002F0FAC">
              <w:rPr>
                <w:rFonts w:ascii="Montserrat" w:hAnsi="Montserrat"/>
                <w:noProof/>
                <w:webHidden/>
                <w:color w:val="632423" w:themeColor="accent2" w:themeShade="80"/>
              </w:rPr>
              <w:fldChar w:fldCharType="begin"/>
            </w:r>
            <w:r w:rsidR="002F0FAC" w:rsidRPr="002F0FAC">
              <w:rPr>
                <w:rFonts w:ascii="Montserrat" w:hAnsi="Montserrat"/>
                <w:noProof/>
                <w:webHidden/>
                <w:color w:val="632423" w:themeColor="accent2" w:themeShade="80"/>
              </w:rPr>
              <w:instrText xml:space="preserve"> PAGEREF _Toc93499605 \h </w:instrText>
            </w:r>
            <w:r w:rsidR="002F0FAC" w:rsidRPr="002F0FAC">
              <w:rPr>
                <w:rFonts w:ascii="Montserrat" w:hAnsi="Montserrat"/>
                <w:noProof/>
                <w:webHidden/>
                <w:color w:val="632423" w:themeColor="accent2" w:themeShade="80"/>
              </w:rPr>
            </w:r>
            <w:r w:rsidR="002F0FAC" w:rsidRPr="002F0FAC">
              <w:rPr>
                <w:rFonts w:ascii="Montserrat" w:hAnsi="Montserrat"/>
                <w:noProof/>
                <w:webHidden/>
                <w:color w:val="632423" w:themeColor="accent2" w:themeShade="80"/>
              </w:rPr>
              <w:fldChar w:fldCharType="separate"/>
            </w:r>
            <w:r w:rsidR="001333DF">
              <w:rPr>
                <w:rFonts w:ascii="Montserrat" w:hAnsi="Montserrat"/>
                <w:noProof/>
                <w:webHidden/>
                <w:color w:val="632423" w:themeColor="accent2" w:themeShade="80"/>
              </w:rPr>
              <w:t>3</w:t>
            </w:r>
            <w:r w:rsidR="002F0FAC" w:rsidRPr="002F0FAC">
              <w:rPr>
                <w:rFonts w:ascii="Montserrat" w:hAnsi="Montserrat"/>
                <w:noProof/>
                <w:webHidden/>
                <w:color w:val="632423" w:themeColor="accent2" w:themeShade="80"/>
              </w:rPr>
              <w:fldChar w:fldCharType="end"/>
            </w:r>
          </w:hyperlink>
        </w:p>
        <w:p w14:paraId="40842346" w14:textId="77777777" w:rsidR="002F0FAC" w:rsidRPr="002F0FAC" w:rsidRDefault="004A3C63">
          <w:pPr>
            <w:pStyle w:val="TDC2"/>
            <w:tabs>
              <w:tab w:val="left" w:pos="880"/>
              <w:tab w:val="right" w:leader="dot" w:pos="8828"/>
            </w:tabs>
            <w:rPr>
              <w:rFonts w:ascii="Montserrat" w:hAnsi="Montserrat"/>
              <w:noProof/>
              <w:color w:val="632423" w:themeColor="accent2" w:themeShade="80"/>
            </w:rPr>
          </w:pPr>
          <w:hyperlink w:anchor="_Toc93499606" w:history="1">
            <w:r w:rsidR="002F0FAC" w:rsidRPr="002F0FAC">
              <w:rPr>
                <w:rStyle w:val="Hipervnculo"/>
                <w:rFonts w:ascii="Montserrat" w:hAnsi="Montserrat"/>
                <w:noProof/>
                <w:color w:val="632423" w:themeColor="accent2" w:themeShade="80"/>
              </w:rPr>
              <w:t>IV.</w:t>
            </w:r>
            <w:r w:rsidR="002F0FAC" w:rsidRPr="002F0FAC">
              <w:rPr>
                <w:rFonts w:ascii="Montserrat" w:hAnsi="Montserrat"/>
                <w:noProof/>
                <w:color w:val="632423" w:themeColor="accent2" w:themeShade="80"/>
              </w:rPr>
              <w:tab/>
            </w:r>
            <w:r w:rsidR="002F0FAC" w:rsidRPr="002F0FAC">
              <w:rPr>
                <w:rStyle w:val="Hipervnculo"/>
                <w:rFonts w:ascii="Montserrat" w:hAnsi="Montserrat"/>
                <w:noProof/>
                <w:color w:val="632423" w:themeColor="accent2" w:themeShade="80"/>
              </w:rPr>
              <w:t>Las actividades cuya realización podrán convenir la Instancia Normativa o las Representaciones Federales con las instancias responsables de ejecutar el programa federal.</w:t>
            </w:r>
            <w:r w:rsidR="002F0FAC" w:rsidRPr="002F0FAC">
              <w:rPr>
                <w:rFonts w:ascii="Montserrat" w:hAnsi="Montserrat"/>
                <w:noProof/>
                <w:webHidden/>
                <w:color w:val="632423" w:themeColor="accent2" w:themeShade="80"/>
              </w:rPr>
              <w:tab/>
            </w:r>
            <w:r w:rsidR="002F0FAC" w:rsidRPr="002F0FAC">
              <w:rPr>
                <w:rFonts w:ascii="Montserrat" w:hAnsi="Montserrat"/>
                <w:noProof/>
                <w:webHidden/>
                <w:color w:val="632423" w:themeColor="accent2" w:themeShade="80"/>
              </w:rPr>
              <w:fldChar w:fldCharType="begin"/>
            </w:r>
            <w:r w:rsidR="002F0FAC" w:rsidRPr="002F0FAC">
              <w:rPr>
                <w:rFonts w:ascii="Montserrat" w:hAnsi="Montserrat"/>
                <w:noProof/>
                <w:webHidden/>
                <w:color w:val="632423" w:themeColor="accent2" w:themeShade="80"/>
              </w:rPr>
              <w:instrText xml:space="preserve"> PAGEREF _Toc93499606 \h </w:instrText>
            </w:r>
            <w:r w:rsidR="002F0FAC" w:rsidRPr="002F0FAC">
              <w:rPr>
                <w:rFonts w:ascii="Montserrat" w:hAnsi="Montserrat"/>
                <w:noProof/>
                <w:webHidden/>
                <w:color w:val="632423" w:themeColor="accent2" w:themeShade="80"/>
              </w:rPr>
            </w:r>
            <w:r w:rsidR="002F0FAC" w:rsidRPr="002F0FAC">
              <w:rPr>
                <w:rFonts w:ascii="Montserrat" w:hAnsi="Montserrat"/>
                <w:noProof/>
                <w:webHidden/>
                <w:color w:val="632423" w:themeColor="accent2" w:themeShade="80"/>
              </w:rPr>
              <w:fldChar w:fldCharType="separate"/>
            </w:r>
            <w:r w:rsidR="001333DF">
              <w:rPr>
                <w:rFonts w:ascii="Montserrat" w:hAnsi="Montserrat"/>
                <w:noProof/>
                <w:webHidden/>
                <w:color w:val="632423" w:themeColor="accent2" w:themeShade="80"/>
              </w:rPr>
              <w:t>5</w:t>
            </w:r>
            <w:r w:rsidR="002F0FAC" w:rsidRPr="002F0FAC">
              <w:rPr>
                <w:rFonts w:ascii="Montserrat" w:hAnsi="Montserrat"/>
                <w:noProof/>
                <w:webHidden/>
                <w:color w:val="632423" w:themeColor="accent2" w:themeShade="80"/>
              </w:rPr>
              <w:fldChar w:fldCharType="end"/>
            </w:r>
          </w:hyperlink>
        </w:p>
        <w:p w14:paraId="49040E1D" w14:textId="2849F82B" w:rsidR="002F0FAC" w:rsidRPr="002F0FAC" w:rsidRDefault="002F0FAC">
          <w:pPr>
            <w:rPr>
              <w:rFonts w:ascii="Montserrat" w:hAnsi="Montserrat"/>
              <w:color w:val="632423" w:themeColor="accent2" w:themeShade="80"/>
            </w:rPr>
          </w:pPr>
          <w:r w:rsidRPr="002F0FAC">
            <w:rPr>
              <w:rFonts w:ascii="Montserrat" w:hAnsi="Montserrat"/>
              <w:b/>
              <w:bCs/>
              <w:color w:val="632423" w:themeColor="accent2" w:themeShade="80"/>
              <w:lang w:val="es-ES"/>
            </w:rPr>
            <w:fldChar w:fldCharType="end"/>
          </w:r>
        </w:p>
      </w:sdtContent>
    </w:sdt>
    <w:p w14:paraId="2EAFE21C" w14:textId="77777777" w:rsidR="002F0FAC" w:rsidRDefault="002F0FAC">
      <w:pPr>
        <w:rPr>
          <w:rFonts w:ascii="Montserrat" w:eastAsiaTheme="majorEastAsia" w:hAnsi="Montserrat" w:cs="Arial"/>
          <w:b/>
          <w:color w:val="632423" w:themeColor="accent2" w:themeShade="80"/>
          <w:sz w:val="20"/>
          <w:szCs w:val="20"/>
        </w:rPr>
      </w:pPr>
      <w:r>
        <w:rPr>
          <w:rFonts w:ascii="Montserrat" w:hAnsi="Montserrat" w:cs="Arial"/>
          <w:b/>
          <w:color w:val="632423" w:themeColor="accent2" w:themeShade="80"/>
          <w:sz w:val="20"/>
          <w:szCs w:val="20"/>
        </w:rPr>
        <w:br w:type="page"/>
      </w:r>
    </w:p>
    <w:p w14:paraId="517B7973" w14:textId="5F9D4012" w:rsidR="008B6735" w:rsidRPr="00904AAA" w:rsidRDefault="008B6735" w:rsidP="00FD6BF8">
      <w:pPr>
        <w:pStyle w:val="Ttulo2"/>
        <w:rPr>
          <w:rFonts w:ascii="Montserrat" w:hAnsi="Montserrat"/>
          <w:color w:val="632423" w:themeColor="accent2" w:themeShade="80"/>
        </w:rPr>
      </w:pPr>
      <w:bookmarkStart w:id="3" w:name="_Toc93499602"/>
      <w:r w:rsidRPr="00904AAA">
        <w:rPr>
          <w:rFonts w:ascii="Montserrat" w:hAnsi="Montserrat"/>
          <w:color w:val="632423" w:themeColor="accent2" w:themeShade="80"/>
        </w:rPr>
        <w:lastRenderedPageBreak/>
        <w:t>Introducción</w:t>
      </w:r>
      <w:bookmarkEnd w:id="2"/>
      <w:bookmarkEnd w:id="1"/>
      <w:bookmarkEnd w:id="3"/>
    </w:p>
    <w:p w14:paraId="229CF61B" w14:textId="77777777" w:rsidR="00A126B1" w:rsidRPr="003D4A5F" w:rsidRDefault="00A126B1" w:rsidP="003D4A5F">
      <w:pPr>
        <w:spacing w:after="0" w:line="276" w:lineRule="auto"/>
        <w:jc w:val="both"/>
        <w:rPr>
          <w:rFonts w:ascii="Montserrat" w:hAnsi="Montserrat" w:cs="Arial"/>
          <w:sz w:val="20"/>
          <w:szCs w:val="20"/>
        </w:rPr>
      </w:pPr>
    </w:p>
    <w:p w14:paraId="07B73F0B" w14:textId="77777777" w:rsidR="00834F12" w:rsidRPr="003D4A5F" w:rsidRDefault="00834F12" w:rsidP="003D4A5F">
      <w:pPr>
        <w:spacing w:after="0" w:line="276" w:lineRule="auto"/>
        <w:jc w:val="both"/>
        <w:rPr>
          <w:rFonts w:ascii="Montserrat" w:hAnsi="Montserrat"/>
          <w:sz w:val="20"/>
          <w:szCs w:val="20"/>
        </w:rPr>
      </w:pPr>
      <w:bookmarkStart w:id="4" w:name="_Toc500235090"/>
      <w:r w:rsidRPr="003D4A5F">
        <w:rPr>
          <w:rFonts w:ascii="Montserrat" w:hAnsi="Montserrat"/>
          <w:sz w:val="20"/>
          <w:szCs w:val="20"/>
        </w:rPr>
        <w:t>La Ley General de Desarrollo Social en su artículo 69 señala que: “Se reconoce a la Contraloría Social como el mecanismo de los beneficiarios, de manera organizada, para verificar el cumplimiento de las metas y la correcta aplicación de los recursos públicos asignados a los programas de desarrollo social.”</w:t>
      </w:r>
    </w:p>
    <w:p w14:paraId="1BFA3043" w14:textId="77777777" w:rsidR="00834F12" w:rsidRPr="003D4A5F" w:rsidRDefault="00834F12" w:rsidP="003D4A5F">
      <w:pPr>
        <w:spacing w:after="0" w:line="276" w:lineRule="auto"/>
        <w:jc w:val="both"/>
        <w:rPr>
          <w:rFonts w:ascii="Montserrat" w:hAnsi="Montserrat"/>
          <w:sz w:val="20"/>
          <w:szCs w:val="20"/>
        </w:rPr>
      </w:pPr>
    </w:p>
    <w:p w14:paraId="681A34B5" w14:textId="77777777" w:rsidR="00834F12" w:rsidRDefault="00834F12" w:rsidP="003D4A5F">
      <w:pPr>
        <w:spacing w:after="0" w:line="276" w:lineRule="auto"/>
        <w:jc w:val="both"/>
        <w:rPr>
          <w:rFonts w:ascii="Montserrat" w:hAnsi="Montserrat"/>
          <w:sz w:val="20"/>
          <w:szCs w:val="20"/>
        </w:rPr>
      </w:pPr>
      <w:r w:rsidRPr="003D4A5F">
        <w:rPr>
          <w:rFonts w:ascii="Montserrat" w:hAnsi="Montserrat"/>
          <w:sz w:val="20"/>
          <w:szCs w:val="20"/>
        </w:rPr>
        <w:t xml:space="preserve">Asimismo, en cumplimiento a lo establecido en los Lineamientos para la promoción y operación de la Contraloría Social en los programas federales de desarrollo social, publicados en el Diario Oficial de la Federación el 28 de octubre de 2016, se emite el presente Esquema de Contraloría Social: </w:t>
      </w:r>
    </w:p>
    <w:p w14:paraId="77595DC4" w14:textId="77777777" w:rsidR="003D4A5F" w:rsidRPr="003D4A5F" w:rsidRDefault="003D4A5F" w:rsidP="003D4A5F">
      <w:pPr>
        <w:spacing w:after="0" w:line="276" w:lineRule="auto"/>
        <w:jc w:val="both"/>
        <w:rPr>
          <w:rFonts w:ascii="Montserrat" w:hAnsi="Montserrat"/>
          <w:sz w:val="20"/>
          <w:szCs w:val="20"/>
        </w:rPr>
      </w:pPr>
    </w:p>
    <w:p w14:paraId="286A0E67" w14:textId="7B4A69C1" w:rsidR="00834F12" w:rsidRPr="00904AAA" w:rsidRDefault="00834F12" w:rsidP="002F0FAC">
      <w:pPr>
        <w:pStyle w:val="Ttulo2"/>
        <w:numPr>
          <w:ilvl w:val="0"/>
          <w:numId w:val="25"/>
        </w:numPr>
        <w:jc w:val="both"/>
        <w:rPr>
          <w:rFonts w:ascii="Montserrat" w:hAnsi="Montserrat" w:cs="Arial"/>
          <w:color w:val="632423" w:themeColor="accent2" w:themeShade="80"/>
          <w:sz w:val="28"/>
        </w:rPr>
      </w:pPr>
      <w:bookmarkStart w:id="5" w:name="_Toc93499603"/>
      <w:r w:rsidRPr="00904AAA">
        <w:rPr>
          <w:rFonts w:ascii="Montserrat" w:hAnsi="Montserrat"/>
          <w:color w:val="632423" w:themeColor="accent2" w:themeShade="80"/>
          <w:sz w:val="28"/>
        </w:rPr>
        <w:t>Los medios por los cuales se difundirán la información relacionada con el programa y los procedimientos para realizar las actividades de</w:t>
      </w:r>
      <w:r w:rsidR="003D4A5F" w:rsidRPr="00904AAA">
        <w:rPr>
          <w:rFonts w:ascii="Montserrat" w:hAnsi="Montserrat"/>
          <w:color w:val="632423" w:themeColor="accent2" w:themeShade="80"/>
          <w:sz w:val="28"/>
        </w:rPr>
        <w:t xml:space="preserve"> contraloría social.</w:t>
      </w:r>
      <w:bookmarkEnd w:id="5"/>
    </w:p>
    <w:p w14:paraId="1D288F19" w14:textId="77777777" w:rsidR="00447613" w:rsidRPr="003D4A5F" w:rsidRDefault="00447613" w:rsidP="003D4A5F">
      <w:pPr>
        <w:spacing w:after="0" w:line="276" w:lineRule="auto"/>
        <w:jc w:val="both"/>
        <w:rPr>
          <w:rFonts w:ascii="Montserrat" w:hAnsi="Montserrat" w:cs="Arial"/>
          <w:b/>
          <w:sz w:val="20"/>
          <w:szCs w:val="20"/>
        </w:rPr>
      </w:pPr>
    </w:p>
    <w:p w14:paraId="235D68A4" w14:textId="19060A55" w:rsidR="00EE75FA" w:rsidRDefault="00EE75FA" w:rsidP="003D4A5F">
      <w:pPr>
        <w:spacing w:after="0" w:line="276" w:lineRule="auto"/>
        <w:jc w:val="both"/>
        <w:rPr>
          <w:rFonts w:ascii="Montserrat" w:hAnsi="Montserrat"/>
          <w:noProof/>
          <w:sz w:val="20"/>
          <w:szCs w:val="20"/>
        </w:rPr>
      </w:pPr>
      <w:r w:rsidRPr="003D4A5F">
        <w:rPr>
          <w:rFonts w:ascii="Montserrat" w:hAnsi="Montserrat" w:cs="Arial"/>
          <w:color w:val="2F2F2F"/>
          <w:sz w:val="20"/>
          <w:szCs w:val="20"/>
          <w:lang w:eastAsia="es-MX"/>
        </w:rPr>
        <w:t xml:space="preserve">La </w:t>
      </w:r>
      <w:r w:rsidRPr="003D4A5F">
        <w:rPr>
          <w:rFonts w:ascii="Montserrat" w:hAnsi="Montserrat"/>
          <w:sz w:val="20"/>
          <w:szCs w:val="20"/>
        </w:rPr>
        <w:t>Dirección de Prospectiva, Acreditación y Evaluación</w:t>
      </w:r>
      <w:r w:rsidR="002D66DD" w:rsidRPr="003D4A5F">
        <w:rPr>
          <w:rFonts w:ascii="Montserrat" w:hAnsi="Montserrat"/>
          <w:sz w:val="20"/>
          <w:szCs w:val="20"/>
        </w:rPr>
        <w:t xml:space="preserve"> (</w:t>
      </w:r>
      <w:proofErr w:type="spellStart"/>
      <w:r w:rsidR="002D66DD" w:rsidRPr="003D4A5F">
        <w:rPr>
          <w:rFonts w:ascii="Montserrat" w:hAnsi="Montserrat"/>
          <w:sz w:val="20"/>
          <w:szCs w:val="20"/>
        </w:rPr>
        <w:t>DPAyE</w:t>
      </w:r>
      <w:proofErr w:type="spellEnd"/>
      <w:r w:rsidR="002D66DD" w:rsidRPr="003D4A5F">
        <w:rPr>
          <w:rFonts w:ascii="Montserrat" w:hAnsi="Montserrat"/>
          <w:sz w:val="20"/>
          <w:szCs w:val="20"/>
        </w:rPr>
        <w:t>)</w:t>
      </w:r>
      <w:r w:rsidRPr="003D4A5F">
        <w:rPr>
          <w:rFonts w:ascii="Montserrat" w:hAnsi="Montserrat"/>
          <w:sz w:val="20"/>
          <w:szCs w:val="20"/>
        </w:rPr>
        <w:t xml:space="preserve"> que fungirá como </w:t>
      </w:r>
      <w:r w:rsidRPr="003D4A5F">
        <w:rPr>
          <w:rFonts w:ascii="Montserrat" w:hAnsi="Montserrat" w:cs="Arial"/>
          <w:color w:val="2F2F2F"/>
          <w:sz w:val="20"/>
          <w:szCs w:val="20"/>
          <w:lang w:eastAsia="es-MX"/>
        </w:rPr>
        <w:t>Instancia Normativa</w:t>
      </w:r>
      <w:r w:rsidR="002D66DD" w:rsidRPr="003D4A5F">
        <w:rPr>
          <w:rFonts w:ascii="Montserrat" w:hAnsi="Montserrat" w:cs="Arial"/>
          <w:color w:val="2F2F2F"/>
          <w:sz w:val="20"/>
          <w:szCs w:val="20"/>
          <w:lang w:eastAsia="es-MX"/>
        </w:rPr>
        <w:t xml:space="preserve"> </w:t>
      </w:r>
      <w:r w:rsidRPr="003D4A5F">
        <w:rPr>
          <w:rFonts w:ascii="Montserrat" w:hAnsi="Montserrat" w:cs="Arial"/>
          <w:color w:val="2F2F2F"/>
          <w:sz w:val="20"/>
          <w:szCs w:val="20"/>
          <w:lang w:eastAsia="es-MX"/>
        </w:rPr>
        <w:t xml:space="preserve"> diseñará el Material de difusión (Tríptico</w:t>
      </w:r>
      <w:r w:rsidR="003A3AB4">
        <w:rPr>
          <w:rFonts w:ascii="Montserrat" w:hAnsi="Montserrat" w:cs="Arial"/>
          <w:color w:val="2F2F2F"/>
          <w:sz w:val="20"/>
          <w:szCs w:val="20"/>
          <w:lang w:eastAsia="es-MX"/>
        </w:rPr>
        <w:t xml:space="preserve"> Anexo 11</w:t>
      </w:r>
      <w:r w:rsidRPr="003D4A5F">
        <w:rPr>
          <w:rFonts w:ascii="Montserrat" w:hAnsi="Montserrat" w:cs="Arial"/>
          <w:color w:val="2F2F2F"/>
          <w:sz w:val="20"/>
          <w:szCs w:val="20"/>
          <w:lang w:eastAsia="es-MX"/>
        </w:rPr>
        <w:t xml:space="preserve">), mismo que será uno de los medios por los cuales se difundirá la información a la población beneficiada, relacionada con el Programa y los procedimientos para realizar las actividades de operación de Contraloría Social, y </w:t>
      </w:r>
      <w:r w:rsidRPr="003D4A5F">
        <w:rPr>
          <w:rFonts w:ascii="Montserrat" w:hAnsi="Montserrat"/>
          <w:sz w:val="20"/>
          <w:szCs w:val="20"/>
        </w:rPr>
        <w:t xml:space="preserve">se podrá consultar en la liga: </w:t>
      </w:r>
      <w:hyperlink r:id="rId11" w:history="1">
        <w:r w:rsidRPr="003D4A5F">
          <w:rPr>
            <w:rStyle w:val="Hipervnculo"/>
            <w:rFonts w:ascii="Montserrat" w:hAnsi="Montserrat"/>
            <w:sz w:val="20"/>
            <w:szCs w:val="20"/>
          </w:rPr>
          <w:t>https://www.gob.mx/inea/documentos/contraloria-social-58825</w:t>
        </w:r>
      </w:hyperlink>
      <w:r w:rsidRPr="003D4A5F">
        <w:rPr>
          <w:rFonts w:ascii="Montserrat" w:hAnsi="Montserrat"/>
          <w:noProof/>
          <w:sz w:val="20"/>
          <w:szCs w:val="20"/>
        </w:rPr>
        <w:t>, además se registrará y estará disponible en el SICS y se remitirá a las cuentas de correo del personal</w:t>
      </w:r>
      <w:r w:rsidR="003A3AB4">
        <w:rPr>
          <w:rFonts w:ascii="Montserrat" w:hAnsi="Montserrat"/>
          <w:noProof/>
          <w:sz w:val="20"/>
          <w:szCs w:val="20"/>
        </w:rPr>
        <w:t xml:space="preserve"> con nombramiento de los Responsables y E</w:t>
      </w:r>
      <w:r w:rsidRPr="003D4A5F">
        <w:rPr>
          <w:rFonts w:ascii="Montserrat" w:hAnsi="Montserrat"/>
          <w:noProof/>
          <w:sz w:val="20"/>
          <w:szCs w:val="20"/>
        </w:rPr>
        <w:t>nlaces de Contraloría Social de las Instancias Ejecutoras.</w:t>
      </w:r>
    </w:p>
    <w:p w14:paraId="3A6F2E8D" w14:textId="77777777" w:rsidR="003D4A5F" w:rsidRPr="003D4A5F" w:rsidRDefault="003D4A5F" w:rsidP="003D4A5F">
      <w:pPr>
        <w:spacing w:after="0" w:line="276" w:lineRule="auto"/>
        <w:jc w:val="both"/>
        <w:rPr>
          <w:rFonts w:ascii="Montserrat" w:hAnsi="Montserrat"/>
          <w:noProof/>
          <w:sz w:val="20"/>
          <w:szCs w:val="20"/>
        </w:rPr>
      </w:pPr>
    </w:p>
    <w:p w14:paraId="13C6CA19" w14:textId="3D424BBD" w:rsidR="0009487B" w:rsidRDefault="0009487B" w:rsidP="0009487B">
      <w:pPr>
        <w:spacing w:after="0" w:line="276" w:lineRule="auto"/>
        <w:jc w:val="both"/>
        <w:rPr>
          <w:rFonts w:ascii="Montserrat" w:hAnsi="Montserrat" w:cs="Arial"/>
          <w:color w:val="2F2F2F"/>
          <w:sz w:val="20"/>
          <w:szCs w:val="20"/>
          <w:lang w:eastAsia="es-MX"/>
        </w:rPr>
      </w:pPr>
      <w:r w:rsidRPr="003D4A5F">
        <w:rPr>
          <w:rFonts w:ascii="Montserrat" w:hAnsi="Montserrat" w:cs="Arial"/>
          <w:color w:val="2F2F2F"/>
          <w:sz w:val="20"/>
          <w:szCs w:val="20"/>
          <w:lang w:eastAsia="es-MX"/>
        </w:rPr>
        <w:t xml:space="preserve">Asimismo, los Institutos Estatales de Educación para Adultos y Unidades de Operación del INEA que fungirán como Instancias Ejecutoras, serán los responsables de distribuir el material de difusión (tríptico), diseñado por la Instancia Normativa; </w:t>
      </w:r>
      <w:r w:rsidRPr="0009487B">
        <w:rPr>
          <w:rFonts w:ascii="Montserrat" w:hAnsi="Montserrat" w:cs="Arial"/>
          <w:color w:val="2F2F2F"/>
          <w:sz w:val="20"/>
          <w:szCs w:val="20"/>
          <w:lang w:eastAsia="es-MX"/>
        </w:rPr>
        <w:t>además</w:t>
      </w:r>
      <w:r>
        <w:rPr>
          <w:rFonts w:ascii="Montserrat" w:hAnsi="Montserrat" w:cs="Arial"/>
          <w:color w:val="2F2F2F"/>
          <w:sz w:val="20"/>
          <w:szCs w:val="20"/>
          <w:lang w:eastAsia="es-MX"/>
        </w:rPr>
        <w:t xml:space="preserve"> podrán</w:t>
      </w:r>
      <w:r w:rsidRPr="003D4A5F">
        <w:rPr>
          <w:rFonts w:ascii="Montserrat" w:hAnsi="Montserrat" w:cs="Arial"/>
          <w:color w:val="2F2F2F"/>
          <w:sz w:val="20"/>
          <w:szCs w:val="20"/>
          <w:lang w:eastAsia="es-MX"/>
        </w:rPr>
        <w:t xml:space="preserve"> diseñar y distribuir su propio material de difusión (trípticos, cuadernillos, carteles, videos u otros), cumpliendo con los requerimientos mínimos de información que debe contener el material de difusión del numeral Décimo Tercero de los Lineamientos.</w:t>
      </w:r>
    </w:p>
    <w:p w14:paraId="12DBD80A" w14:textId="77777777" w:rsidR="0009487B" w:rsidRDefault="0009487B" w:rsidP="003D4A5F">
      <w:pPr>
        <w:spacing w:after="0" w:line="276" w:lineRule="auto"/>
        <w:jc w:val="both"/>
        <w:rPr>
          <w:rFonts w:ascii="Montserrat" w:hAnsi="Montserrat" w:cs="Arial"/>
          <w:color w:val="2F2F2F"/>
          <w:sz w:val="20"/>
          <w:szCs w:val="20"/>
          <w:lang w:eastAsia="es-MX"/>
        </w:rPr>
      </w:pPr>
    </w:p>
    <w:p w14:paraId="6D6E5BE2" w14:textId="32EBC3DC" w:rsidR="00EE75FA" w:rsidRPr="003D4A5F" w:rsidRDefault="00EE75FA" w:rsidP="003D4A5F">
      <w:pPr>
        <w:spacing w:after="0" w:line="276" w:lineRule="auto"/>
        <w:jc w:val="both"/>
        <w:rPr>
          <w:rFonts w:ascii="Montserrat" w:hAnsi="Montserrat"/>
          <w:sz w:val="20"/>
          <w:szCs w:val="20"/>
        </w:rPr>
      </w:pPr>
      <w:r w:rsidRPr="003D4A5F">
        <w:rPr>
          <w:rFonts w:ascii="Montserrat" w:hAnsi="Montserrat"/>
          <w:sz w:val="20"/>
          <w:szCs w:val="20"/>
        </w:rPr>
        <w:t>Una vez valid</w:t>
      </w:r>
      <w:r w:rsidR="00E22024">
        <w:rPr>
          <w:rFonts w:ascii="Montserrat" w:hAnsi="Montserrat"/>
          <w:sz w:val="20"/>
          <w:szCs w:val="20"/>
        </w:rPr>
        <w:t xml:space="preserve">ados y aprobados los documentos Esquema, Guía Operativa y </w:t>
      </w:r>
      <w:r w:rsidRPr="003D4A5F">
        <w:rPr>
          <w:rFonts w:ascii="Montserrat" w:hAnsi="Montserrat"/>
          <w:sz w:val="20"/>
          <w:szCs w:val="20"/>
        </w:rPr>
        <w:t xml:space="preserve">Programa Anual de Trabajo de Contraloría Social por parte de la Secretaría de la Función Pública (SFP), la Instancia Normativa los difundirá en su página de internet </w:t>
      </w:r>
      <w:hyperlink r:id="rId12" w:history="1">
        <w:r w:rsidR="002D66DD" w:rsidRPr="003D4A5F">
          <w:rPr>
            <w:rStyle w:val="Hipervnculo"/>
            <w:rFonts w:ascii="Montserrat" w:hAnsi="Montserrat"/>
            <w:sz w:val="20"/>
            <w:szCs w:val="20"/>
          </w:rPr>
          <w:t>https://www.gob.mx/inea/documentos/contraloria-social-58825</w:t>
        </w:r>
      </w:hyperlink>
      <w:r w:rsidR="002D66DD" w:rsidRPr="003D4A5F">
        <w:rPr>
          <w:rStyle w:val="Hipervnculo"/>
          <w:rFonts w:ascii="Montserrat" w:hAnsi="Montserrat"/>
          <w:sz w:val="20"/>
          <w:szCs w:val="20"/>
          <w:u w:val="none"/>
        </w:rPr>
        <w:t xml:space="preserve"> </w:t>
      </w:r>
      <w:r w:rsidRPr="003D4A5F">
        <w:rPr>
          <w:rFonts w:ascii="Montserrat" w:hAnsi="Montserrat"/>
          <w:sz w:val="20"/>
          <w:szCs w:val="20"/>
        </w:rPr>
        <w:t>y se notificará a las Instancias Ejecutoras para hacer de su conocimiento la liga en donde se pueden consultar dichos documentos.</w:t>
      </w:r>
    </w:p>
    <w:p w14:paraId="072B787E" w14:textId="77777777" w:rsidR="002A2BC4" w:rsidRDefault="002A2BC4" w:rsidP="003D4A5F">
      <w:pPr>
        <w:spacing w:after="0" w:line="276" w:lineRule="auto"/>
        <w:jc w:val="both"/>
        <w:rPr>
          <w:rFonts w:ascii="Montserrat" w:hAnsi="Montserrat"/>
          <w:sz w:val="20"/>
          <w:szCs w:val="20"/>
        </w:rPr>
      </w:pPr>
    </w:p>
    <w:p w14:paraId="7F52CA9D" w14:textId="77777777" w:rsidR="002F0FAC" w:rsidRDefault="002F0FAC" w:rsidP="003D4A5F">
      <w:pPr>
        <w:spacing w:after="0" w:line="276" w:lineRule="auto"/>
        <w:jc w:val="both"/>
        <w:rPr>
          <w:rFonts w:ascii="Montserrat" w:hAnsi="Montserrat"/>
          <w:sz w:val="20"/>
          <w:szCs w:val="20"/>
        </w:rPr>
      </w:pPr>
    </w:p>
    <w:p w14:paraId="2633E39F" w14:textId="77777777" w:rsidR="002F0FAC" w:rsidRDefault="002F0FAC" w:rsidP="003D4A5F">
      <w:pPr>
        <w:spacing w:after="0" w:line="276" w:lineRule="auto"/>
        <w:jc w:val="both"/>
        <w:rPr>
          <w:rFonts w:ascii="Montserrat" w:hAnsi="Montserrat"/>
          <w:sz w:val="20"/>
          <w:szCs w:val="20"/>
        </w:rPr>
      </w:pPr>
    </w:p>
    <w:p w14:paraId="014A213E" w14:textId="77777777" w:rsidR="00904AAA" w:rsidRDefault="00904AAA" w:rsidP="003D4A5F">
      <w:pPr>
        <w:spacing w:after="0" w:line="276" w:lineRule="auto"/>
        <w:jc w:val="both"/>
        <w:rPr>
          <w:rFonts w:ascii="Montserrat" w:hAnsi="Montserrat"/>
          <w:sz w:val="20"/>
          <w:szCs w:val="20"/>
        </w:rPr>
      </w:pPr>
    </w:p>
    <w:p w14:paraId="13EA01AC" w14:textId="77777777" w:rsidR="00904AAA" w:rsidRDefault="00904AAA" w:rsidP="003D4A5F">
      <w:pPr>
        <w:spacing w:after="0" w:line="276" w:lineRule="auto"/>
        <w:jc w:val="both"/>
        <w:rPr>
          <w:rFonts w:ascii="Montserrat" w:hAnsi="Montserrat"/>
          <w:sz w:val="20"/>
          <w:szCs w:val="20"/>
        </w:rPr>
      </w:pPr>
    </w:p>
    <w:p w14:paraId="134ED52B" w14:textId="77777777" w:rsidR="00904AAA" w:rsidRPr="003D4A5F" w:rsidRDefault="00904AAA" w:rsidP="003D4A5F">
      <w:pPr>
        <w:spacing w:after="0" w:line="276" w:lineRule="auto"/>
        <w:jc w:val="both"/>
        <w:rPr>
          <w:rFonts w:ascii="Montserrat" w:hAnsi="Montserrat"/>
          <w:sz w:val="20"/>
          <w:szCs w:val="20"/>
        </w:rPr>
      </w:pPr>
    </w:p>
    <w:p w14:paraId="7ABEEC48" w14:textId="7F634153" w:rsidR="00E77772" w:rsidRPr="00904AAA" w:rsidRDefault="00E77772" w:rsidP="002F0FAC">
      <w:pPr>
        <w:pStyle w:val="Ttulo2"/>
        <w:numPr>
          <w:ilvl w:val="0"/>
          <w:numId w:val="25"/>
        </w:numPr>
        <w:jc w:val="both"/>
        <w:rPr>
          <w:rFonts w:ascii="Montserrat" w:hAnsi="Montserrat"/>
          <w:color w:val="632423" w:themeColor="accent2" w:themeShade="80"/>
          <w:sz w:val="28"/>
        </w:rPr>
      </w:pPr>
      <w:bookmarkStart w:id="6" w:name="_Toc93499604"/>
      <w:r w:rsidRPr="00904AAA">
        <w:rPr>
          <w:rFonts w:ascii="Montserrat" w:hAnsi="Montserrat"/>
          <w:color w:val="632423" w:themeColor="accent2" w:themeShade="80"/>
          <w:sz w:val="28"/>
        </w:rPr>
        <w:t>Los responsables de organizar la constitución de los Comités y de proporcionar la capacitación y asesoría a los mismos, así como de la captación de sus informes.</w:t>
      </w:r>
      <w:bookmarkEnd w:id="6"/>
    </w:p>
    <w:p w14:paraId="097B8F34" w14:textId="77777777" w:rsidR="00E77772" w:rsidRPr="002F0FAC" w:rsidRDefault="00E77772" w:rsidP="002F0FAC">
      <w:pPr>
        <w:pStyle w:val="Prrafodelista"/>
        <w:spacing w:after="0" w:line="276" w:lineRule="auto"/>
        <w:ind w:left="1080"/>
        <w:jc w:val="both"/>
        <w:rPr>
          <w:rFonts w:ascii="Montserrat" w:hAnsi="Montserrat"/>
          <w:b/>
          <w:sz w:val="20"/>
          <w:szCs w:val="20"/>
        </w:rPr>
      </w:pPr>
    </w:p>
    <w:p w14:paraId="591EA613" w14:textId="457E9EF6" w:rsidR="00E77772" w:rsidRDefault="002A2BC4" w:rsidP="003D4A5F">
      <w:pPr>
        <w:spacing w:after="0" w:line="276" w:lineRule="auto"/>
        <w:jc w:val="both"/>
        <w:rPr>
          <w:rFonts w:ascii="Montserrat" w:hAnsi="Montserrat" w:cs="Arial"/>
          <w:color w:val="000000"/>
          <w:sz w:val="20"/>
          <w:szCs w:val="20"/>
        </w:rPr>
      </w:pPr>
      <w:r w:rsidRPr="003D4A5F">
        <w:rPr>
          <w:rFonts w:ascii="Montserrat" w:eastAsia="Times New Roman" w:hAnsi="Montserrat" w:cs="Arial"/>
          <w:color w:val="000000"/>
          <w:sz w:val="20"/>
          <w:szCs w:val="20"/>
          <w:shd w:val="clear" w:color="auto" w:fill="FFFFFF"/>
          <w:lang w:eastAsia="es-ES_tradnl"/>
        </w:rPr>
        <w:t>La Dirección de Prospectiva, Acreditación y Evaluación (</w:t>
      </w:r>
      <w:proofErr w:type="spellStart"/>
      <w:r w:rsidRPr="003D4A5F">
        <w:rPr>
          <w:rFonts w:ascii="Montserrat" w:eastAsia="Times New Roman" w:hAnsi="Montserrat" w:cs="Arial"/>
          <w:color w:val="000000"/>
          <w:sz w:val="20"/>
          <w:szCs w:val="20"/>
          <w:shd w:val="clear" w:color="auto" w:fill="FFFFFF"/>
          <w:lang w:eastAsia="es-ES_tradnl"/>
        </w:rPr>
        <w:t>DPAyE</w:t>
      </w:r>
      <w:proofErr w:type="spellEnd"/>
      <w:r w:rsidRPr="003D4A5F">
        <w:rPr>
          <w:rFonts w:ascii="Montserrat" w:eastAsia="Times New Roman" w:hAnsi="Montserrat" w:cs="Arial"/>
          <w:color w:val="000000"/>
          <w:sz w:val="20"/>
          <w:szCs w:val="20"/>
          <w:shd w:val="clear" w:color="auto" w:fill="FFFFFF"/>
          <w:lang w:eastAsia="es-ES_tradnl"/>
        </w:rPr>
        <w:t>) del INEA, como Instancia Normativa,</w:t>
      </w:r>
      <w:r w:rsidR="00E77772" w:rsidRPr="003D4A5F">
        <w:rPr>
          <w:rFonts w:ascii="Montserrat" w:hAnsi="Montserrat"/>
          <w:sz w:val="20"/>
          <w:szCs w:val="20"/>
        </w:rPr>
        <w:t xml:space="preserve"> será responsable de promover e implementar la estrategia de Contraloría Social del Programa de conformidad con los lineamientos de CS y las Reglas de Operación. </w:t>
      </w:r>
      <w:r w:rsidRPr="003D4A5F">
        <w:rPr>
          <w:rFonts w:ascii="Montserrat" w:hAnsi="Montserrat"/>
          <w:sz w:val="20"/>
          <w:szCs w:val="20"/>
        </w:rPr>
        <w:t>La</w:t>
      </w:r>
      <w:r w:rsidR="00E77772" w:rsidRPr="003D4A5F">
        <w:rPr>
          <w:rFonts w:ascii="Montserrat" w:hAnsi="Montserrat"/>
          <w:sz w:val="20"/>
          <w:szCs w:val="20"/>
        </w:rPr>
        <w:t xml:space="preserve"> promoción e implementación de la Contraloría Soc</w:t>
      </w:r>
      <w:r w:rsidRPr="003D4A5F">
        <w:rPr>
          <w:rFonts w:ascii="Montserrat" w:hAnsi="Montserrat"/>
          <w:sz w:val="20"/>
          <w:szCs w:val="20"/>
        </w:rPr>
        <w:t xml:space="preserve">ial se realizará con apoyo de </w:t>
      </w:r>
      <w:r w:rsidRPr="003D4A5F">
        <w:rPr>
          <w:rFonts w:ascii="Montserrat" w:hAnsi="Montserrat" w:cs="Arial"/>
          <w:color w:val="2F2F2F"/>
          <w:sz w:val="20"/>
          <w:szCs w:val="20"/>
          <w:lang w:eastAsia="es-MX"/>
        </w:rPr>
        <w:t>los Institutos Estatales de Educación para Adultos</w:t>
      </w:r>
      <w:r w:rsidRPr="003D4A5F">
        <w:rPr>
          <w:rFonts w:ascii="Montserrat" w:hAnsi="Montserrat" w:cs="Arial"/>
          <w:color w:val="000000"/>
          <w:sz w:val="20"/>
          <w:szCs w:val="20"/>
        </w:rPr>
        <w:t xml:space="preserve"> y Unidades de Operación del INEA que fungirán como Instancias Ejecutoras.</w:t>
      </w:r>
    </w:p>
    <w:p w14:paraId="5659A4EC" w14:textId="77777777" w:rsidR="003D4A5F" w:rsidRPr="003D4A5F" w:rsidRDefault="003D4A5F" w:rsidP="003D4A5F">
      <w:pPr>
        <w:spacing w:after="0" w:line="276" w:lineRule="auto"/>
        <w:jc w:val="both"/>
        <w:rPr>
          <w:rFonts w:ascii="Montserrat" w:hAnsi="Montserrat"/>
          <w:sz w:val="20"/>
          <w:szCs w:val="20"/>
        </w:rPr>
      </w:pPr>
    </w:p>
    <w:p w14:paraId="07D61D38" w14:textId="116D1151" w:rsidR="00E77772" w:rsidRPr="003D4A5F" w:rsidRDefault="00E77772" w:rsidP="003D4A5F">
      <w:pPr>
        <w:spacing w:after="0" w:line="276" w:lineRule="auto"/>
        <w:jc w:val="both"/>
        <w:rPr>
          <w:rFonts w:ascii="Montserrat" w:hAnsi="Montserrat"/>
          <w:sz w:val="20"/>
          <w:szCs w:val="20"/>
        </w:rPr>
      </w:pPr>
      <w:r w:rsidRPr="003D4A5F">
        <w:rPr>
          <w:rFonts w:ascii="Montserrat" w:hAnsi="Montserrat"/>
          <w:sz w:val="20"/>
          <w:szCs w:val="20"/>
        </w:rPr>
        <w:t>La Instancia Normativa desarrollará las estrategias de capacitac</w:t>
      </w:r>
      <w:r w:rsidR="002A2BC4" w:rsidRPr="003D4A5F">
        <w:rPr>
          <w:rFonts w:ascii="Montserrat" w:hAnsi="Montserrat"/>
          <w:sz w:val="20"/>
          <w:szCs w:val="20"/>
        </w:rPr>
        <w:t>ión y de asesoría dirigidas a la</w:t>
      </w:r>
      <w:r w:rsidRPr="003D4A5F">
        <w:rPr>
          <w:rFonts w:ascii="Montserrat" w:hAnsi="Montserrat"/>
          <w:sz w:val="20"/>
          <w:szCs w:val="20"/>
        </w:rPr>
        <w:t xml:space="preserve">s Instancias Ejecutoras en el desarrollo de las actividades de Contraloría Social y en el uso del Sistema Informático de Contraloría Social (SICS). </w:t>
      </w:r>
    </w:p>
    <w:p w14:paraId="4026F182" w14:textId="77777777" w:rsidR="002A2BC4" w:rsidRPr="003D4A5F" w:rsidRDefault="002A2BC4" w:rsidP="003D4A5F">
      <w:pPr>
        <w:spacing w:after="0" w:line="276" w:lineRule="auto"/>
        <w:jc w:val="both"/>
        <w:rPr>
          <w:rFonts w:ascii="Montserrat" w:hAnsi="Montserrat"/>
          <w:sz w:val="20"/>
          <w:szCs w:val="20"/>
        </w:rPr>
      </w:pPr>
    </w:p>
    <w:p w14:paraId="6FAE9681" w14:textId="319CA509" w:rsidR="00E77772" w:rsidRPr="003D4A5F" w:rsidRDefault="00E77772" w:rsidP="003D4A5F">
      <w:pPr>
        <w:spacing w:after="0" w:line="276" w:lineRule="auto"/>
        <w:jc w:val="both"/>
        <w:rPr>
          <w:rFonts w:ascii="Montserrat" w:hAnsi="Montserrat"/>
          <w:sz w:val="20"/>
          <w:szCs w:val="20"/>
        </w:rPr>
      </w:pPr>
      <w:r w:rsidRPr="003D4A5F">
        <w:rPr>
          <w:rFonts w:ascii="Montserrat" w:hAnsi="Montserrat"/>
          <w:sz w:val="20"/>
          <w:szCs w:val="20"/>
        </w:rPr>
        <w:t xml:space="preserve">Las Instancias Ejecutoras </w:t>
      </w:r>
      <w:r w:rsidR="002A2BC4" w:rsidRPr="003D4A5F">
        <w:rPr>
          <w:rFonts w:ascii="Montserrat" w:hAnsi="Montserrat"/>
          <w:sz w:val="20"/>
          <w:szCs w:val="20"/>
        </w:rPr>
        <w:t>serán las encargada</w:t>
      </w:r>
      <w:r w:rsidRPr="003D4A5F">
        <w:rPr>
          <w:rFonts w:ascii="Montserrat" w:hAnsi="Montserrat"/>
          <w:sz w:val="20"/>
          <w:szCs w:val="20"/>
        </w:rPr>
        <w:t xml:space="preserve">s de promover la conformación del Comité de Contraloría Social y de brindar una adecuada capacitación y asesoría a sus integrantes. </w:t>
      </w:r>
    </w:p>
    <w:p w14:paraId="617427C7" w14:textId="77777777" w:rsidR="002A2BC4" w:rsidRPr="003D4A5F" w:rsidRDefault="002A2BC4" w:rsidP="003D4A5F">
      <w:pPr>
        <w:spacing w:after="0" w:line="276" w:lineRule="auto"/>
        <w:jc w:val="both"/>
        <w:rPr>
          <w:rFonts w:ascii="Montserrat" w:hAnsi="Montserrat"/>
          <w:sz w:val="20"/>
          <w:szCs w:val="20"/>
        </w:rPr>
      </w:pPr>
    </w:p>
    <w:p w14:paraId="3DD70C09" w14:textId="31DF0306" w:rsidR="00E77772" w:rsidRPr="003D4A5F" w:rsidRDefault="00E77772" w:rsidP="003D4A5F">
      <w:pPr>
        <w:spacing w:after="0" w:line="276" w:lineRule="auto"/>
        <w:jc w:val="both"/>
        <w:rPr>
          <w:rFonts w:ascii="Montserrat" w:hAnsi="Montserrat"/>
          <w:sz w:val="20"/>
          <w:szCs w:val="20"/>
        </w:rPr>
      </w:pPr>
      <w:r w:rsidRPr="003D4A5F">
        <w:rPr>
          <w:rFonts w:ascii="Montserrat" w:hAnsi="Montserrat"/>
          <w:sz w:val="20"/>
          <w:szCs w:val="20"/>
        </w:rPr>
        <w:t xml:space="preserve">Una vez que el Comité de Contraloría Social realice sus actividades de vigilancia deberá generar un Informe de Comité de Contraloría Social el cual será recopilado por Instancias Ejecutoras para su registro en el Sistema Informático de Contraloría Social.  </w:t>
      </w:r>
    </w:p>
    <w:p w14:paraId="1CD146D6" w14:textId="77777777" w:rsidR="0087022A" w:rsidRPr="003D4A5F" w:rsidRDefault="0087022A" w:rsidP="003D4A5F">
      <w:pPr>
        <w:spacing w:after="0" w:line="276" w:lineRule="auto"/>
        <w:jc w:val="both"/>
        <w:rPr>
          <w:rFonts w:ascii="Montserrat" w:eastAsia="Times New Roman" w:hAnsi="Montserrat" w:cs="Times New Roman"/>
          <w:sz w:val="20"/>
          <w:szCs w:val="20"/>
          <w:lang w:eastAsia="es-ES_tradnl"/>
        </w:rPr>
      </w:pPr>
    </w:p>
    <w:p w14:paraId="29BAB503" w14:textId="77777777" w:rsidR="00E77772" w:rsidRPr="003D4A5F" w:rsidRDefault="00E77772" w:rsidP="003D4A5F">
      <w:pPr>
        <w:spacing w:after="0" w:line="276" w:lineRule="auto"/>
        <w:jc w:val="both"/>
        <w:rPr>
          <w:rFonts w:ascii="Montserrat" w:hAnsi="Montserrat"/>
          <w:b/>
          <w:sz w:val="20"/>
          <w:szCs w:val="20"/>
        </w:rPr>
      </w:pPr>
    </w:p>
    <w:p w14:paraId="6B8D3669" w14:textId="313F86E1" w:rsidR="00D97A9D" w:rsidRPr="00904AAA" w:rsidRDefault="00D97A9D" w:rsidP="002F0FAC">
      <w:pPr>
        <w:pStyle w:val="Ttulo2"/>
        <w:numPr>
          <w:ilvl w:val="0"/>
          <w:numId w:val="25"/>
        </w:numPr>
        <w:jc w:val="both"/>
        <w:rPr>
          <w:rFonts w:ascii="Montserrat" w:hAnsi="Montserrat"/>
          <w:color w:val="632423" w:themeColor="accent2" w:themeShade="80"/>
          <w:sz w:val="28"/>
        </w:rPr>
      </w:pPr>
      <w:bookmarkStart w:id="7" w:name="_Toc93499605"/>
      <w:r w:rsidRPr="00904AAA">
        <w:rPr>
          <w:rFonts w:ascii="Montserrat" w:hAnsi="Montserrat"/>
          <w:color w:val="632423" w:themeColor="accent2" w:themeShade="80"/>
          <w:sz w:val="28"/>
        </w:rPr>
        <w:t>Los mecanismos de seguimiento a las actividades de contraloría social, así como de sus resultados y, en su caso, la vinculación que éstos tendrán con los mecanismos de denuncias existentes.</w:t>
      </w:r>
      <w:bookmarkEnd w:id="7"/>
    </w:p>
    <w:p w14:paraId="236D59F9" w14:textId="77777777" w:rsidR="00D97A9D" w:rsidRPr="003D4A5F" w:rsidRDefault="00D97A9D" w:rsidP="003D4A5F">
      <w:pPr>
        <w:spacing w:after="0" w:line="276" w:lineRule="auto"/>
        <w:ind w:left="360"/>
        <w:jc w:val="both"/>
        <w:rPr>
          <w:rFonts w:ascii="Montserrat" w:hAnsi="Montserrat"/>
          <w:b/>
          <w:sz w:val="20"/>
          <w:szCs w:val="20"/>
        </w:rPr>
      </w:pPr>
    </w:p>
    <w:p w14:paraId="35217ACD" w14:textId="4818D96F" w:rsidR="00D97A9D" w:rsidRDefault="00D97A9D" w:rsidP="00E22024">
      <w:pPr>
        <w:spacing w:after="0" w:line="276" w:lineRule="auto"/>
        <w:jc w:val="both"/>
        <w:rPr>
          <w:rFonts w:ascii="Montserrat" w:hAnsi="Montserrat"/>
          <w:sz w:val="20"/>
          <w:szCs w:val="20"/>
        </w:rPr>
      </w:pPr>
      <w:r w:rsidRPr="003D4A5F">
        <w:rPr>
          <w:rFonts w:ascii="Montserrat" w:hAnsi="Montserrat"/>
          <w:sz w:val="20"/>
          <w:szCs w:val="20"/>
        </w:rPr>
        <w:t>La Instancia Normativa coordinará y dará seguimiento a las actividades de la Contraloría Social de las Instancias Ejecutoras verificando el cumplimiento del Programa Anual de Trabajo de Contraloría Social (PATCS), Programa Estatal de Trabajo de Contraloría Social (PETCS); asimismo supervisará el registro de información en el Sistema Informático de Contraloría Social</w:t>
      </w:r>
      <w:r w:rsidR="003D4A5F">
        <w:rPr>
          <w:rFonts w:ascii="Montserrat" w:hAnsi="Montserrat"/>
          <w:sz w:val="20"/>
          <w:szCs w:val="20"/>
        </w:rPr>
        <w:t>.</w:t>
      </w:r>
    </w:p>
    <w:p w14:paraId="7C5A6025" w14:textId="77777777" w:rsidR="003D4A5F" w:rsidRPr="003D4A5F" w:rsidRDefault="003D4A5F" w:rsidP="003D4A5F">
      <w:pPr>
        <w:spacing w:after="0" w:line="276" w:lineRule="auto"/>
        <w:jc w:val="both"/>
        <w:rPr>
          <w:rFonts w:ascii="Montserrat" w:hAnsi="Montserrat"/>
          <w:sz w:val="20"/>
          <w:szCs w:val="20"/>
        </w:rPr>
      </w:pPr>
    </w:p>
    <w:p w14:paraId="654FCA1B" w14:textId="32277011" w:rsidR="00D97A9D" w:rsidRPr="003D4A5F" w:rsidRDefault="00D97A9D" w:rsidP="003D4A5F">
      <w:pPr>
        <w:spacing w:after="0" w:line="276" w:lineRule="auto"/>
        <w:jc w:val="both"/>
        <w:rPr>
          <w:rFonts w:ascii="Montserrat" w:hAnsi="Montserrat"/>
          <w:sz w:val="20"/>
          <w:szCs w:val="20"/>
        </w:rPr>
      </w:pPr>
      <w:r w:rsidRPr="003D4A5F">
        <w:rPr>
          <w:rFonts w:ascii="Montserrat" w:hAnsi="Montserrat"/>
          <w:sz w:val="20"/>
          <w:szCs w:val="20"/>
        </w:rPr>
        <w:t>Derivado del seguimiento a las actividades de Contraloría social, la Instancia Normativa realizará un Informe de Resultados con acciones de mejora y lo enviará a la Coordinación de Vinculación con Organizaciones Sociales y Civiles, en el periodo señalado en su PATCS</w:t>
      </w:r>
      <w:r w:rsidR="003D4A5F">
        <w:rPr>
          <w:rFonts w:ascii="Montserrat" w:hAnsi="Montserrat"/>
          <w:sz w:val="20"/>
          <w:szCs w:val="20"/>
        </w:rPr>
        <w:t>.</w:t>
      </w:r>
    </w:p>
    <w:p w14:paraId="28E57EB8" w14:textId="77777777" w:rsidR="00904AAA" w:rsidRDefault="00904AAA" w:rsidP="003D4A5F">
      <w:pPr>
        <w:spacing w:after="0" w:line="276" w:lineRule="auto"/>
        <w:jc w:val="both"/>
        <w:rPr>
          <w:rFonts w:ascii="Montserrat" w:hAnsi="Montserrat"/>
          <w:sz w:val="20"/>
          <w:szCs w:val="20"/>
        </w:rPr>
      </w:pPr>
    </w:p>
    <w:p w14:paraId="1CB2559C" w14:textId="77777777" w:rsidR="00D97A9D" w:rsidRDefault="00D97A9D" w:rsidP="003D4A5F">
      <w:pPr>
        <w:spacing w:after="0" w:line="276" w:lineRule="auto"/>
        <w:jc w:val="both"/>
        <w:rPr>
          <w:rFonts w:ascii="Montserrat" w:hAnsi="Montserrat"/>
          <w:sz w:val="20"/>
          <w:szCs w:val="20"/>
        </w:rPr>
      </w:pPr>
      <w:r w:rsidRPr="003D4A5F">
        <w:rPr>
          <w:rFonts w:ascii="Montserrat" w:hAnsi="Montserrat"/>
          <w:sz w:val="20"/>
          <w:szCs w:val="20"/>
        </w:rPr>
        <w:t xml:space="preserve">Procedente de las acciones de vigilancia y en caso de encontrarse irregularidades podrán presentarse quejas o denuncias a través de los siguientes mecanismos: </w:t>
      </w:r>
    </w:p>
    <w:p w14:paraId="4F692E49" w14:textId="77777777" w:rsidR="005521E7" w:rsidRPr="003D4A5F" w:rsidRDefault="005521E7" w:rsidP="003D4A5F">
      <w:pPr>
        <w:spacing w:after="0" w:line="276" w:lineRule="auto"/>
        <w:jc w:val="both"/>
        <w:rPr>
          <w:rFonts w:ascii="Montserrat" w:hAnsi="Montserrat"/>
          <w:sz w:val="20"/>
          <w:szCs w:val="20"/>
        </w:rPr>
      </w:pPr>
    </w:p>
    <w:p w14:paraId="008AEFFB" w14:textId="77777777" w:rsidR="00D97A9D" w:rsidRPr="003D4A5F" w:rsidRDefault="00D97A9D" w:rsidP="003D4A5F">
      <w:pPr>
        <w:spacing w:after="0" w:line="276" w:lineRule="auto"/>
        <w:jc w:val="both"/>
        <w:rPr>
          <w:rFonts w:ascii="Montserrat" w:hAnsi="Montserrat"/>
          <w:sz w:val="20"/>
          <w:szCs w:val="20"/>
        </w:rPr>
      </w:pPr>
    </w:p>
    <w:p w14:paraId="6D252D66" w14:textId="77777777" w:rsidR="00D97A9D" w:rsidRPr="003D4A5F" w:rsidRDefault="00D97A9D" w:rsidP="003D4A5F">
      <w:pPr>
        <w:pStyle w:val="Prrafodelista"/>
        <w:widowControl w:val="0"/>
        <w:numPr>
          <w:ilvl w:val="0"/>
          <w:numId w:val="20"/>
        </w:numPr>
        <w:autoSpaceDE w:val="0"/>
        <w:autoSpaceDN w:val="0"/>
        <w:spacing w:before="10" w:after="0" w:line="276" w:lineRule="auto"/>
        <w:contextualSpacing w:val="0"/>
        <w:jc w:val="both"/>
        <w:rPr>
          <w:rFonts w:ascii="Montserrat" w:hAnsi="Montserrat"/>
          <w:sz w:val="20"/>
          <w:szCs w:val="20"/>
        </w:rPr>
      </w:pPr>
      <w:r w:rsidRPr="00E22024">
        <w:rPr>
          <w:rFonts w:ascii="Montserrat" w:hAnsi="Montserrat"/>
          <w:b/>
          <w:sz w:val="20"/>
          <w:szCs w:val="20"/>
        </w:rPr>
        <w:t>Denuncia Ciudadana de la Corrupción (SIDEC):</w:t>
      </w:r>
      <w:r w:rsidRPr="003D4A5F">
        <w:rPr>
          <w:rFonts w:ascii="Montserrat" w:hAnsi="Montserrat"/>
          <w:sz w:val="20"/>
          <w:szCs w:val="20"/>
        </w:rPr>
        <w:t xml:space="preserve"> </w:t>
      </w:r>
      <w:proofErr w:type="spellStart"/>
      <w:r w:rsidRPr="003D4A5F">
        <w:rPr>
          <w:rFonts w:ascii="Montserrat" w:hAnsi="Montserrat"/>
          <w:sz w:val="20"/>
          <w:szCs w:val="20"/>
        </w:rPr>
        <w:t>https</w:t>
      </w:r>
      <w:proofErr w:type="spellEnd"/>
      <w:r w:rsidRPr="003D4A5F">
        <w:rPr>
          <w:rFonts w:ascii="Montserrat" w:hAnsi="Montserrat"/>
          <w:sz w:val="20"/>
          <w:szCs w:val="20"/>
        </w:rPr>
        <w:t>//sidec.funcionpublica.gob.mx/#</w:t>
      </w:r>
      <w:proofErr w:type="gramStart"/>
      <w:r w:rsidRPr="003D4A5F">
        <w:rPr>
          <w:rFonts w:ascii="Montserrat" w:hAnsi="Montserrat"/>
          <w:sz w:val="20"/>
          <w:szCs w:val="20"/>
        </w:rPr>
        <w:t>!</w:t>
      </w:r>
      <w:proofErr w:type="gramEnd"/>
    </w:p>
    <w:p w14:paraId="464B8B41" w14:textId="77777777" w:rsidR="00D97A9D" w:rsidRPr="003D4A5F" w:rsidRDefault="00D97A9D" w:rsidP="003D4A5F">
      <w:pPr>
        <w:pStyle w:val="Prrafodelista"/>
        <w:widowControl w:val="0"/>
        <w:numPr>
          <w:ilvl w:val="0"/>
          <w:numId w:val="20"/>
        </w:numPr>
        <w:autoSpaceDE w:val="0"/>
        <w:autoSpaceDN w:val="0"/>
        <w:spacing w:before="10" w:after="0" w:line="276" w:lineRule="auto"/>
        <w:contextualSpacing w:val="0"/>
        <w:jc w:val="both"/>
        <w:rPr>
          <w:rFonts w:ascii="Montserrat" w:hAnsi="Montserrat"/>
          <w:sz w:val="20"/>
          <w:szCs w:val="20"/>
        </w:rPr>
      </w:pPr>
      <w:r w:rsidRPr="00E22024">
        <w:rPr>
          <w:rFonts w:ascii="Montserrat" w:hAnsi="Montserrat"/>
          <w:b/>
          <w:sz w:val="20"/>
          <w:szCs w:val="20"/>
        </w:rPr>
        <w:t>Vía correspondencia:</w:t>
      </w:r>
      <w:r w:rsidRPr="003D4A5F">
        <w:rPr>
          <w:rFonts w:ascii="Montserrat" w:hAnsi="Montserrat"/>
          <w:sz w:val="20"/>
          <w:szCs w:val="20"/>
        </w:rPr>
        <w:t xml:space="preserve"> Dirección General de Denuncias e Investigaciones de la Secretaría de la Función Pública en Av. Insurgentes Sur No. 1735, Piso 2 Ala Norte, Guadalupe </w:t>
      </w:r>
      <w:proofErr w:type="spellStart"/>
      <w:r w:rsidRPr="003D4A5F">
        <w:rPr>
          <w:rFonts w:ascii="Montserrat" w:hAnsi="Montserrat"/>
          <w:sz w:val="20"/>
          <w:szCs w:val="20"/>
        </w:rPr>
        <w:t>Inn</w:t>
      </w:r>
      <w:proofErr w:type="spellEnd"/>
      <w:r w:rsidRPr="003D4A5F">
        <w:rPr>
          <w:rFonts w:ascii="Montserrat" w:hAnsi="Montserrat"/>
          <w:sz w:val="20"/>
          <w:szCs w:val="20"/>
        </w:rPr>
        <w:t>, Álvaro Obregón, CP 01020, Ciudad de México.</w:t>
      </w:r>
    </w:p>
    <w:p w14:paraId="5B2A22E4" w14:textId="77777777" w:rsidR="00D97A9D" w:rsidRPr="003D4A5F" w:rsidRDefault="00D97A9D" w:rsidP="003D4A5F">
      <w:pPr>
        <w:pStyle w:val="Prrafodelista"/>
        <w:widowControl w:val="0"/>
        <w:numPr>
          <w:ilvl w:val="0"/>
          <w:numId w:val="20"/>
        </w:numPr>
        <w:autoSpaceDE w:val="0"/>
        <w:autoSpaceDN w:val="0"/>
        <w:spacing w:before="10" w:after="0" w:line="276" w:lineRule="auto"/>
        <w:contextualSpacing w:val="0"/>
        <w:jc w:val="both"/>
        <w:rPr>
          <w:rFonts w:ascii="Montserrat" w:hAnsi="Montserrat"/>
          <w:sz w:val="20"/>
          <w:szCs w:val="20"/>
        </w:rPr>
      </w:pPr>
      <w:r w:rsidRPr="00E22024">
        <w:rPr>
          <w:rFonts w:ascii="Montserrat" w:hAnsi="Montserrat"/>
          <w:b/>
          <w:sz w:val="20"/>
          <w:szCs w:val="20"/>
        </w:rPr>
        <w:t>Vía telefónica:</w:t>
      </w:r>
      <w:r w:rsidRPr="003D4A5F">
        <w:rPr>
          <w:rFonts w:ascii="Montserrat" w:hAnsi="Montserrat"/>
          <w:sz w:val="20"/>
          <w:szCs w:val="20"/>
        </w:rPr>
        <w:t xml:space="preserve"> En el interior de la República al 800 11 28 700 y en la Ciudad de México 55 2000 2000.</w:t>
      </w:r>
    </w:p>
    <w:p w14:paraId="7A895C57" w14:textId="77777777" w:rsidR="00D97A9D" w:rsidRPr="003D4A5F" w:rsidRDefault="00D97A9D" w:rsidP="003D4A5F">
      <w:pPr>
        <w:pStyle w:val="Prrafodelista"/>
        <w:widowControl w:val="0"/>
        <w:numPr>
          <w:ilvl w:val="0"/>
          <w:numId w:val="20"/>
        </w:numPr>
        <w:autoSpaceDE w:val="0"/>
        <w:autoSpaceDN w:val="0"/>
        <w:spacing w:before="10" w:after="0" w:line="276" w:lineRule="auto"/>
        <w:contextualSpacing w:val="0"/>
        <w:jc w:val="both"/>
        <w:rPr>
          <w:rFonts w:ascii="Montserrat" w:hAnsi="Montserrat"/>
          <w:sz w:val="20"/>
          <w:szCs w:val="20"/>
        </w:rPr>
      </w:pPr>
      <w:r w:rsidRPr="00E22024">
        <w:rPr>
          <w:rFonts w:ascii="Montserrat" w:hAnsi="Montserrat"/>
          <w:b/>
          <w:sz w:val="20"/>
          <w:szCs w:val="20"/>
        </w:rPr>
        <w:t>Presencial:</w:t>
      </w:r>
      <w:r w:rsidRPr="003D4A5F">
        <w:rPr>
          <w:rFonts w:ascii="Montserrat" w:hAnsi="Montserrat"/>
          <w:sz w:val="20"/>
          <w:szCs w:val="20"/>
        </w:rPr>
        <w:t xml:space="preserve"> En el módulo 3 de la SFP en Av. Insurgentes Sur No. 1735, PB, Guadalupe </w:t>
      </w:r>
      <w:proofErr w:type="spellStart"/>
      <w:r w:rsidRPr="003D4A5F">
        <w:rPr>
          <w:rFonts w:ascii="Montserrat" w:hAnsi="Montserrat"/>
          <w:sz w:val="20"/>
          <w:szCs w:val="20"/>
        </w:rPr>
        <w:t>Inn</w:t>
      </w:r>
      <w:proofErr w:type="spellEnd"/>
      <w:r w:rsidRPr="003D4A5F">
        <w:rPr>
          <w:rFonts w:ascii="Montserrat" w:hAnsi="Montserrat"/>
          <w:sz w:val="20"/>
          <w:szCs w:val="20"/>
        </w:rPr>
        <w:t>, Álvaro Obregón, CP 01020, Ciudad de México.</w:t>
      </w:r>
    </w:p>
    <w:p w14:paraId="02A87BCE" w14:textId="77777777" w:rsidR="00D97A9D" w:rsidRPr="003D4A5F" w:rsidRDefault="00D97A9D" w:rsidP="003D4A5F">
      <w:pPr>
        <w:pStyle w:val="Prrafodelista"/>
        <w:widowControl w:val="0"/>
        <w:numPr>
          <w:ilvl w:val="0"/>
          <w:numId w:val="20"/>
        </w:numPr>
        <w:autoSpaceDE w:val="0"/>
        <w:autoSpaceDN w:val="0"/>
        <w:spacing w:before="10" w:after="0" w:line="276" w:lineRule="auto"/>
        <w:contextualSpacing w:val="0"/>
        <w:jc w:val="both"/>
        <w:rPr>
          <w:rFonts w:ascii="Montserrat" w:hAnsi="Montserrat"/>
          <w:sz w:val="20"/>
          <w:szCs w:val="20"/>
        </w:rPr>
      </w:pPr>
      <w:r w:rsidRPr="00E22024">
        <w:rPr>
          <w:rFonts w:ascii="Montserrat" w:hAnsi="Montserrat"/>
          <w:b/>
          <w:sz w:val="20"/>
          <w:szCs w:val="20"/>
        </w:rPr>
        <w:t>Aplicación (App)</w:t>
      </w:r>
      <w:r w:rsidRPr="003D4A5F">
        <w:rPr>
          <w:rFonts w:ascii="Montserrat" w:hAnsi="Montserrat"/>
          <w:sz w:val="20"/>
          <w:szCs w:val="20"/>
        </w:rPr>
        <w:t xml:space="preserve"> “Denuncia Ciudadana de la Corrupción”</w:t>
      </w:r>
    </w:p>
    <w:p w14:paraId="14A24D9A" w14:textId="77777777" w:rsidR="00D97A9D" w:rsidRPr="003D4A5F" w:rsidRDefault="00D97A9D" w:rsidP="003D4A5F">
      <w:pPr>
        <w:spacing w:after="0" w:line="276" w:lineRule="auto"/>
        <w:jc w:val="both"/>
        <w:rPr>
          <w:rFonts w:ascii="Montserrat" w:hAnsi="Montserrat"/>
          <w:sz w:val="20"/>
          <w:szCs w:val="20"/>
        </w:rPr>
      </w:pPr>
    </w:p>
    <w:p w14:paraId="112181EF" w14:textId="77777777" w:rsidR="005521E7" w:rsidRPr="003D4A5F" w:rsidRDefault="005521E7" w:rsidP="003D4A5F">
      <w:pPr>
        <w:spacing w:after="0" w:line="276" w:lineRule="auto"/>
        <w:jc w:val="both"/>
        <w:rPr>
          <w:rFonts w:ascii="Montserrat" w:hAnsi="Montserrat"/>
          <w:b/>
          <w:sz w:val="20"/>
          <w:szCs w:val="20"/>
        </w:rPr>
      </w:pPr>
    </w:p>
    <w:p w14:paraId="433DD1C2" w14:textId="6EA13B84" w:rsidR="00D97A9D" w:rsidRPr="000666A8" w:rsidRDefault="00D97A9D" w:rsidP="000666A8">
      <w:pPr>
        <w:widowControl w:val="0"/>
        <w:autoSpaceDE w:val="0"/>
        <w:autoSpaceDN w:val="0"/>
        <w:spacing w:before="10" w:after="0" w:line="276" w:lineRule="auto"/>
        <w:jc w:val="both"/>
        <w:rPr>
          <w:rFonts w:ascii="Montserrat" w:hAnsi="Montserrat"/>
          <w:b/>
          <w:color w:val="000000" w:themeColor="text1"/>
          <w:sz w:val="20"/>
          <w:szCs w:val="20"/>
        </w:rPr>
      </w:pPr>
      <w:r w:rsidRPr="000666A8">
        <w:rPr>
          <w:rFonts w:ascii="Montserrat" w:hAnsi="Montserrat"/>
          <w:b/>
          <w:color w:val="000000" w:themeColor="text1"/>
          <w:sz w:val="20"/>
          <w:szCs w:val="20"/>
        </w:rPr>
        <w:t xml:space="preserve">Datos del Órgano Interno de Control </w:t>
      </w:r>
      <w:r w:rsidR="004C5F06">
        <w:rPr>
          <w:rFonts w:ascii="Montserrat" w:hAnsi="Montserrat"/>
          <w:b/>
          <w:color w:val="000000" w:themeColor="text1"/>
          <w:sz w:val="20"/>
          <w:szCs w:val="20"/>
        </w:rPr>
        <w:t xml:space="preserve">(OIC) </w:t>
      </w:r>
      <w:r w:rsidR="000666A8" w:rsidRPr="000666A8">
        <w:rPr>
          <w:rFonts w:ascii="Montserrat" w:hAnsi="Montserrat"/>
          <w:b/>
          <w:color w:val="000000" w:themeColor="text1"/>
          <w:sz w:val="20"/>
          <w:szCs w:val="20"/>
        </w:rPr>
        <w:t>del INEA</w:t>
      </w:r>
    </w:p>
    <w:p w14:paraId="1A7006C4" w14:textId="77777777" w:rsidR="00CA3A4D" w:rsidRDefault="00CA3A4D" w:rsidP="00CA3A4D">
      <w:pPr>
        <w:pStyle w:val="NormalWeb"/>
        <w:shd w:val="clear" w:color="auto" w:fill="FFFFFF"/>
        <w:spacing w:before="0" w:beforeAutospacing="0" w:after="0" w:afterAutospacing="0"/>
        <w:ind w:left="360"/>
        <w:jc w:val="both"/>
        <w:rPr>
          <w:rFonts w:ascii="Montserrat" w:hAnsi="Montserrat"/>
          <w:b/>
          <w:bCs/>
          <w:color w:val="000000"/>
          <w:sz w:val="22"/>
          <w:szCs w:val="22"/>
          <w:bdr w:val="none" w:sz="0" w:space="0" w:color="auto" w:frame="1"/>
        </w:rPr>
      </w:pPr>
    </w:p>
    <w:p w14:paraId="51D8439D" w14:textId="77777777" w:rsidR="00CA3A4D" w:rsidRPr="00CA3A4D" w:rsidRDefault="00CA3A4D" w:rsidP="000666A8">
      <w:pPr>
        <w:pStyle w:val="NormalWeb"/>
        <w:numPr>
          <w:ilvl w:val="0"/>
          <w:numId w:val="26"/>
        </w:numPr>
        <w:shd w:val="clear" w:color="auto" w:fill="FFFFFF"/>
        <w:spacing w:before="0" w:beforeAutospacing="0" w:after="0" w:afterAutospacing="0"/>
        <w:jc w:val="both"/>
        <w:rPr>
          <w:color w:val="201F1E"/>
          <w:sz w:val="22"/>
        </w:rPr>
      </w:pPr>
      <w:r w:rsidRPr="00CA3A4D">
        <w:rPr>
          <w:rFonts w:ascii="Montserrat" w:hAnsi="Montserrat"/>
          <w:b/>
          <w:bCs/>
          <w:color w:val="000000"/>
          <w:sz w:val="20"/>
          <w:szCs w:val="22"/>
          <w:bdr w:val="none" w:sz="0" w:space="0" w:color="auto" w:frame="1"/>
        </w:rPr>
        <w:t>Para el tema de Quejas y Denuncias los enlaces son:</w:t>
      </w:r>
    </w:p>
    <w:p w14:paraId="70A6CA74" w14:textId="77777777" w:rsidR="00CA3A4D" w:rsidRPr="00CA3A4D" w:rsidRDefault="00CA3A4D" w:rsidP="00CA3A4D">
      <w:pPr>
        <w:pStyle w:val="NormalWeb"/>
        <w:shd w:val="clear" w:color="auto" w:fill="FFFFFF"/>
        <w:spacing w:before="0" w:beforeAutospacing="0" w:after="0" w:afterAutospacing="0"/>
        <w:jc w:val="both"/>
        <w:rPr>
          <w:color w:val="201F1E"/>
          <w:sz w:val="22"/>
        </w:rPr>
      </w:pPr>
      <w:r w:rsidRPr="00CA3A4D">
        <w:rPr>
          <w:rFonts w:ascii="Montserrat" w:hAnsi="Montserrat"/>
          <w:color w:val="000000"/>
          <w:sz w:val="20"/>
          <w:szCs w:val="22"/>
          <w:bdr w:val="none" w:sz="0" w:space="0" w:color="auto" w:frame="1"/>
        </w:rPr>
        <w:t> </w:t>
      </w:r>
    </w:p>
    <w:p w14:paraId="42D1E0C9" w14:textId="2CB6F442" w:rsidR="00CA3A4D" w:rsidRPr="00CA3A4D" w:rsidRDefault="00CA3A4D" w:rsidP="0091165F">
      <w:pPr>
        <w:pStyle w:val="NormalWeb"/>
        <w:shd w:val="clear" w:color="auto" w:fill="FFFFFF"/>
        <w:spacing w:before="0" w:beforeAutospacing="0" w:after="0" w:afterAutospacing="0" w:line="276" w:lineRule="auto"/>
        <w:jc w:val="both"/>
        <w:rPr>
          <w:color w:val="201F1E"/>
          <w:sz w:val="22"/>
        </w:rPr>
      </w:pPr>
      <w:r w:rsidRPr="0091165F">
        <w:rPr>
          <w:rFonts w:ascii="Montserrat" w:hAnsi="Montserrat"/>
          <w:b/>
          <w:color w:val="000000"/>
          <w:sz w:val="20"/>
          <w:szCs w:val="22"/>
          <w:bdr w:val="none" w:sz="0" w:space="0" w:color="auto" w:frame="1"/>
        </w:rPr>
        <w:t>Agustín Onofre Molina-</w:t>
      </w:r>
      <w:r w:rsidRPr="00CA3A4D">
        <w:rPr>
          <w:rFonts w:ascii="Montserrat" w:hAnsi="Montserrat"/>
          <w:color w:val="000000"/>
          <w:sz w:val="20"/>
          <w:szCs w:val="22"/>
          <w:bdr w:val="none" w:sz="0" w:space="0" w:color="auto" w:frame="1"/>
        </w:rPr>
        <w:t xml:space="preserve"> Titular del Área de Quejas, Denuncias e Investigaciones</w:t>
      </w:r>
      <w:r>
        <w:rPr>
          <w:rFonts w:ascii="Montserrat" w:hAnsi="Montserrat"/>
          <w:color w:val="000000"/>
          <w:sz w:val="20"/>
          <w:szCs w:val="22"/>
          <w:bdr w:val="none" w:sz="0" w:space="0" w:color="auto" w:frame="1"/>
        </w:rPr>
        <w:t xml:space="preserve"> </w:t>
      </w:r>
      <w:r w:rsidRPr="00CA3A4D">
        <w:rPr>
          <w:rFonts w:ascii="Montserrat" w:hAnsi="Montserrat"/>
          <w:color w:val="000000"/>
          <w:sz w:val="20"/>
          <w:szCs w:val="22"/>
          <w:bdr w:val="none" w:sz="0" w:space="0" w:color="auto" w:frame="1"/>
        </w:rPr>
        <w:t>del OIC en el INEA.</w:t>
      </w:r>
    </w:p>
    <w:p w14:paraId="60C903DD" w14:textId="5E96B867" w:rsidR="00CA3A4D" w:rsidRPr="00CA3A4D" w:rsidRDefault="00CA3A4D" w:rsidP="0091165F">
      <w:pPr>
        <w:pStyle w:val="NormalWeb"/>
        <w:shd w:val="clear" w:color="auto" w:fill="FFFFFF"/>
        <w:spacing w:before="0" w:beforeAutospacing="0" w:after="0" w:afterAutospacing="0" w:line="276" w:lineRule="auto"/>
        <w:jc w:val="both"/>
        <w:rPr>
          <w:color w:val="201F1E"/>
          <w:sz w:val="22"/>
        </w:rPr>
      </w:pPr>
      <w:r w:rsidRPr="0091165F">
        <w:rPr>
          <w:rFonts w:ascii="Montserrat" w:hAnsi="Montserrat"/>
          <w:color w:val="000000"/>
          <w:sz w:val="20"/>
          <w:szCs w:val="22"/>
          <w:bdr w:val="none" w:sz="0" w:space="0" w:color="auto" w:frame="1"/>
        </w:rPr>
        <w:t xml:space="preserve">Carlos </w:t>
      </w:r>
      <w:proofErr w:type="spellStart"/>
      <w:r w:rsidRPr="0091165F">
        <w:rPr>
          <w:rFonts w:ascii="Montserrat" w:hAnsi="Montserrat"/>
          <w:color w:val="000000"/>
          <w:sz w:val="20"/>
          <w:szCs w:val="22"/>
          <w:bdr w:val="none" w:sz="0" w:space="0" w:color="auto" w:frame="1"/>
        </w:rPr>
        <w:t>Rodriguez</w:t>
      </w:r>
      <w:proofErr w:type="spellEnd"/>
      <w:r w:rsidRPr="0091165F">
        <w:rPr>
          <w:rFonts w:ascii="Montserrat" w:hAnsi="Montserrat"/>
          <w:color w:val="000000"/>
          <w:sz w:val="20"/>
          <w:szCs w:val="22"/>
          <w:bdr w:val="none" w:sz="0" w:space="0" w:color="auto" w:frame="1"/>
        </w:rPr>
        <w:t xml:space="preserve"> </w:t>
      </w:r>
      <w:proofErr w:type="spellStart"/>
      <w:r w:rsidRPr="0091165F">
        <w:rPr>
          <w:rFonts w:ascii="Montserrat" w:hAnsi="Montserrat"/>
          <w:color w:val="000000"/>
          <w:sz w:val="20"/>
          <w:szCs w:val="22"/>
          <w:bdr w:val="none" w:sz="0" w:space="0" w:color="auto" w:frame="1"/>
        </w:rPr>
        <w:t>Gonzalez</w:t>
      </w:r>
      <w:proofErr w:type="spellEnd"/>
      <w:r w:rsidRPr="0091165F">
        <w:rPr>
          <w:rFonts w:ascii="Montserrat" w:hAnsi="Montserrat"/>
          <w:color w:val="000000"/>
          <w:sz w:val="20"/>
          <w:szCs w:val="22"/>
          <w:bdr w:val="none" w:sz="0" w:space="0" w:color="auto" w:frame="1"/>
        </w:rPr>
        <w:t>-</w:t>
      </w:r>
      <w:r w:rsidRPr="00CA3A4D">
        <w:rPr>
          <w:rFonts w:ascii="Montserrat" w:hAnsi="Montserrat"/>
          <w:color w:val="000000"/>
          <w:sz w:val="20"/>
          <w:szCs w:val="22"/>
          <w:bdr w:val="none" w:sz="0" w:space="0" w:color="auto" w:frame="1"/>
        </w:rPr>
        <w:t xml:space="preserve"> Jefe del Departamento del Área de Quejas del OIC en el INEA</w:t>
      </w:r>
    </w:p>
    <w:p w14:paraId="1AA62096" w14:textId="77777777" w:rsidR="00CA3A4D" w:rsidRPr="00CA3A4D" w:rsidRDefault="00CA3A4D" w:rsidP="0091165F">
      <w:pPr>
        <w:pStyle w:val="NormalWeb"/>
        <w:shd w:val="clear" w:color="auto" w:fill="FFFFFF"/>
        <w:spacing w:before="0" w:beforeAutospacing="0" w:after="0" w:afterAutospacing="0" w:line="276" w:lineRule="auto"/>
        <w:jc w:val="both"/>
        <w:rPr>
          <w:color w:val="201F1E"/>
          <w:sz w:val="22"/>
        </w:rPr>
      </w:pPr>
      <w:r w:rsidRPr="00CA3A4D">
        <w:rPr>
          <w:rFonts w:ascii="Montserrat" w:hAnsi="Montserrat"/>
          <w:color w:val="000000"/>
          <w:sz w:val="20"/>
          <w:szCs w:val="22"/>
          <w:bdr w:val="none" w:sz="0" w:space="0" w:color="auto" w:frame="1"/>
        </w:rPr>
        <w:t> </w:t>
      </w:r>
    </w:p>
    <w:p w14:paraId="723CD229" w14:textId="77777777" w:rsidR="00CA3A4D" w:rsidRPr="00CA3A4D" w:rsidRDefault="00CA3A4D" w:rsidP="0091165F">
      <w:pPr>
        <w:pStyle w:val="NormalWeb"/>
        <w:numPr>
          <w:ilvl w:val="0"/>
          <w:numId w:val="26"/>
        </w:numPr>
        <w:shd w:val="clear" w:color="auto" w:fill="FFFFFF"/>
        <w:spacing w:before="0" w:beforeAutospacing="0" w:after="0" w:afterAutospacing="0" w:line="276" w:lineRule="auto"/>
        <w:jc w:val="both"/>
        <w:rPr>
          <w:color w:val="201F1E"/>
          <w:sz w:val="22"/>
        </w:rPr>
      </w:pPr>
      <w:r w:rsidRPr="00CA3A4D">
        <w:rPr>
          <w:rFonts w:ascii="Montserrat" w:hAnsi="Montserrat"/>
          <w:b/>
          <w:bCs/>
          <w:color w:val="000000"/>
          <w:sz w:val="20"/>
          <w:szCs w:val="22"/>
          <w:bdr w:val="none" w:sz="0" w:space="0" w:color="auto" w:frame="1"/>
        </w:rPr>
        <w:t>En cuanto a los Enlaces de Contraloría Social</w:t>
      </w:r>
    </w:p>
    <w:p w14:paraId="22576D87" w14:textId="767C474A" w:rsidR="00CA3A4D" w:rsidRPr="00CA3A4D" w:rsidRDefault="00CA3A4D" w:rsidP="0091165F">
      <w:pPr>
        <w:pStyle w:val="NormalWeb"/>
        <w:shd w:val="clear" w:color="auto" w:fill="FFFFFF"/>
        <w:spacing w:before="0" w:beforeAutospacing="0" w:after="0" w:afterAutospacing="0" w:line="276" w:lineRule="auto"/>
        <w:jc w:val="both"/>
        <w:rPr>
          <w:color w:val="201F1E"/>
          <w:sz w:val="22"/>
        </w:rPr>
      </w:pPr>
    </w:p>
    <w:p w14:paraId="0F11869F" w14:textId="77777777" w:rsidR="00CA3A4D" w:rsidRPr="00CA3A4D" w:rsidRDefault="00CA3A4D" w:rsidP="0091165F">
      <w:pPr>
        <w:pStyle w:val="NormalWeb"/>
        <w:shd w:val="clear" w:color="auto" w:fill="FFFFFF"/>
        <w:spacing w:before="0" w:beforeAutospacing="0" w:after="0" w:afterAutospacing="0" w:line="276" w:lineRule="auto"/>
        <w:jc w:val="both"/>
        <w:rPr>
          <w:color w:val="201F1E"/>
          <w:sz w:val="22"/>
        </w:rPr>
      </w:pPr>
      <w:r w:rsidRPr="0091165F">
        <w:rPr>
          <w:rFonts w:ascii="Montserrat" w:hAnsi="Montserrat"/>
          <w:b/>
          <w:color w:val="000000"/>
          <w:sz w:val="20"/>
          <w:szCs w:val="22"/>
          <w:bdr w:val="none" w:sz="0" w:space="0" w:color="auto" w:frame="1"/>
        </w:rPr>
        <w:t>Noemí Elena Ramón Silva-</w:t>
      </w:r>
      <w:r w:rsidRPr="00CA3A4D">
        <w:rPr>
          <w:rFonts w:ascii="Montserrat" w:hAnsi="Montserrat"/>
          <w:color w:val="000000"/>
          <w:sz w:val="20"/>
          <w:szCs w:val="22"/>
          <w:bdr w:val="none" w:sz="0" w:space="0" w:color="auto" w:frame="1"/>
        </w:rPr>
        <w:t xml:space="preserve"> Titular del  Órgano Interno de Control en el INEA</w:t>
      </w:r>
    </w:p>
    <w:p w14:paraId="2E664C8B" w14:textId="77777777" w:rsidR="00CA3A4D" w:rsidRPr="00CA3A4D" w:rsidRDefault="00CA3A4D" w:rsidP="0091165F">
      <w:pPr>
        <w:pStyle w:val="NormalWeb"/>
        <w:shd w:val="clear" w:color="auto" w:fill="FFFFFF"/>
        <w:spacing w:before="0" w:beforeAutospacing="0" w:after="0" w:afterAutospacing="0" w:line="276" w:lineRule="auto"/>
        <w:jc w:val="both"/>
        <w:rPr>
          <w:color w:val="201F1E"/>
          <w:sz w:val="22"/>
        </w:rPr>
      </w:pPr>
      <w:r w:rsidRPr="0091165F">
        <w:rPr>
          <w:rFonts w:ascii="Montserrat" w:hAnsi="Montserrat"/>
          <w:b/>
          <w:color w:val="000000"/>
          <w:sz w:val="20"/>
          <w:szCs w:val="22"/>
          <w:bdr w:val="none" w:sz="0" w:space="0" w:color="auto" w:frame="1"/>
        </w:rPr>
        <w:t xml:space="preserve">Oscar </w:t>
      </w:r>
      <w:proofErr w:type="spellStart"/>
      <w:r w:rsidRPr="0091165F">
        <w:rPr>
          <w:rFonts w:ascii="Montserrat" w:hAnsi="Montserrat"/>
          <w:b/>
          <w:color w:val="000000"/>
          <w:sz w:val="20"/>
          <w:szCs w:val="22"/>
          <w:bdr w:val="none" w:sz="0" w:space="0" w:color="auto" w:frame="1"/>
        </w:rPr>
        <w:t>Mejia</w:t>
      </w:r>
      <w:proofErr w:type="spellEnd"/>
      <w:r w:rsidRPr="0091165F">
        <w:rPr>
          <w:rFonts w:ascii="Montserrat" w:hAnsi="Montserrat"/>
          <w:b/>
          <w:color w:val="000000"/>
          <w:sz w:val="20"/>
          <w:szCs w:val="22"/>
          <w:bdr w:val="none" w:sz="0" w:space="0" w:color="auto" w:frame="1"/>
        </w:rPr>
        <w:t xml:space="preserve"> Meza-</w:t>
      </w:r>
      <w:r w:rsidRPr="00CA3A4D">
        <w:rPr>
          <w:rFonts w:ascii="Montserrat" w:hAnsi="Montserrat"/>
          <w:color w:val="000000"/>
          <w:sz w:val="20"/>
          <w:szCs w:val="22"/>
          <w:bdr w:val="none" w:sz="0" w:space="0" w:color="auto" w:frame="1"/>
        </w:rPr>
        <w:t xml:space="preserve"> Titular del Área de Auditoría Interna de Desarrollo, y Mejora de la Gestión Pública del OIC en el INEA</w:t>
      </w:r>
    </w:p>
    <w:p w14:paraId="25932E9D" w14:textId="77777777" w:rsidR="00CA3A4D" w:rsidRDefault="00CA3A4D" w:rsidP="0091165F">
      <w:pPr>
        <w:pStyle w:val="NormalWeb"/>
        <w:shd w:val="clear" w:color="auto" w:fill="FFFFFF"/>
        <w:spacing w:before="0" w:beforeAutospacing="0" w:after="0" w:afterAutospacing="0" w:line="276" w:lineRule="auto"/>
        <w:jc w:val="both"/>
        <w:rPr>
          <w:rFonts w:ascii="Montserrat" w:hAnsi="Montserrat"/>
          <w:color w:val="000000"/>
          <w:sz w:val="20"/>
          <w:szCs w:val="22"/>
          <w:bdr w:val="none" w:sz="0" w:space="0" w:color="auto" w:frame="1"/>
        </w:rPr>
      </w:pPr>
      <w:proofErr w:type="spellStart"/>
      <w:r w:rsidRPr="0091165F">
        <w:rPr>
          <w:rFonts w:ascii="Montserrat" w:hAnsi="Montserrat"/>
          <w:b/>
          <w:color w:val="000000"/>
          <w:sz w:val="20"/>
          <w:szCs w:val="22"/>
          <w:bdr w:val="none" w:sz="0" w:space="0" w:color="auto" w:frame="1"/>
        </w:rPr>
        <w:t>Nayibe</w:t>
      </w:r>
      <w:proofErr w:type="spellEnd"/>
      <w:r w:rsidRPr="0091165F">
        <w:rPr>
          <w:rFonts w:ascii="Montserrat" w:hAnsi="Montserrat"/>
          <w:b/>
          <w:color w:val="000000"/>
          <w:sz w:val="20"/>
          <w:szCs w:val="22"/>
          <w:bdr w:val="none" w:sz="0" w:space="0" w:color="auto" w:frame="1"/>
        </w:rPr>
        <w:t xml:space="preserve"> Adriana Castelo Hidalgo</w:t>
      </w:r>
      <w:r w:rsidRPr="00CA3A4D">
        <w:rPr>
          <w:rFonts w:ascii="Montserrat" w:hAnsi="Montserrat"/>
          <w:color w:val="000000"/>
          <w:sz w:val="20"/>
          <w:szCs w:val="22"/>
          <w:bdr w:val="none" w:sz="0" w:space="0" w:color="auto" w:frame="1"/>
        </w:rPr>
        <w:t>- Profesional Dictaminador de Servicios Especializados, Área de Auditoría Interna de Desarrollo, y Mejora de la Gestión Pública del OIC en el INEA.</w:t>
      </w:r>
    </w:p>
    <w:p w14:paraId="04BD3BED" w14:textId="77777777" w:rsidR="000666A8" w:rsidRDefault="000666A8" w:rsidP="0091165F">
      <w:pPr>
        <w:pStyle w:val="NormalWeb"/>
        <w:shd w:val="clear" w:color="auto" w:fill="FFFFFF"/>
        <w:spacing w:before="0" w:beforeAutospacing="0" w:after="0" w:afterAutospacing="0" w:line="276" w:lineRule="auto"/>
        <w:jc w:val="both"/>
        <w:rPr>
          <w:rFonts w:ascii="Montserrat" w:hAnsi="Montserrat"/>
          <w:color w:val="000000"/>
          <w:sz w:val="20"/>
          <w:szCs w:val="22"/>
          <w:bdr w:val="none" w:sz="0" w:space="0" w:color="auto" w:frame="1"/>
        </w:rPr>
      </w:pPr>
    </w:p>
    <w:p w14:paraId="138922E2" w14:textId="77777777" w:rsidR="000666A8" w:rsidRDefault="000666A8" w:rsidP="000666A8">
      <w:pPr>
        <w:spacing w:after="0" w:line="276" w:lineRule="auto"/>
        <w:jc w:val="both"/>
        <w:rPr>
          <w:rFonts w:ascii="Montserrat" w:hAnsi="Montserrat"/>
          <w:b/>
          <w:sz w:val="20"/>
          <w:szCs w:val="20"/>
        </w:rPr>
      </w:pPr>
      <w:r w:rsidRPr="003D4A5F">
        <w:rPr>
          <w:rFonts w:ascii="Montserrat" w:hAnsi="Montserrat"/>
          <w:b/>
          <w:sz w:val="20"/>
          <w:szCs w:val="20"/>
        </w:rPr>
        <w:t>De la Instancia Normativa</w:t>
      </w:r>
    </w:p>
    <w:p w14:paraId="6AB09676" w14:textId="77777777" w:rsidR="000666A8" w:rsidRPr="00CA3A4D" w:rsidRDefault="000666A8" w:rsidP="00CA3A4D">
      <w:pPr>
        <w:pStyle w:val="NormalWeb"/>
        <w:shd w:val="clear" w:color="auto" w:fill="FFFFFF"/>
        <w:spacing w:before="0" w:beforeAutospacing="0" w:after="0" w:afterAutospacing="0"/>
        <w:jc w:val="both"/>
        <w:rPr>
          <w:color w:val="201F1E"/>
          <w:sz w:val="22"/>
        </w:rPr>
      </w:pPr>
    </w:p>
    <w:p w14:paraId="5A99EBA3" w14:textId="09F63B3E" w:rsidR="006E0AFD" w:rsidRPr="003D4A5F" w:rsidRDefault="006E0AFD" w:rsidP="003D4A5F">
      <w:pPr>
        <w:widowControl w:val="0"/>
        <w:autoSpaceDE w:val="0"/>
        <w:autoSpaceDN w:val="0"/>
        <w:spacing w:before="10" w:after="0" w:line="276" w:lineRule="auto"/>
        <w:jc w:val="both"/>
        <w:rPr>
          <w:rFonts w:ascii="Montserrat" w:hAnsi="Montserrat"/>
          <w:sz w:val="20"/>
          <w:szCs w:val="20"/>
        </w:rPr>
      </w:pPr>
      <w:r w:rsidRPr="003D4A5F">
        <w:rPr>
          <w:rFonts w:ascii="Montserrat" w:hAnsi="Montserrat"/>
          <w:sz w:val="20"/>
          <w:szCs w:val="20"/>
        </w:rPr>
        <w:t xml:space="preserve">La o el beneficiario y la ciudadanía en general podrán presentar sus quejas o denuncias con respecto a la ejecución de manera personal, escrita o por internet: </w:t>
      </w:r>
    </w:p>
    <w:p w14:paraId="2415F3C0" w14:textId="77777777" w:rsidR="006E0AFD" w:rsidRPr="003D4A5F" w:rsidRDefault="006E0AFD" w:rsidP="003D4A5F">
      <w:pPr>
        <w:widowControl w:val="0"/>
        <w:autoSpaceDE w:val="0"/>
        <w:autoSpaceDN w:val="0"/>
        <w:spacing w:before="10" w:after="0" w:line="276" w:lineRule="auto"/>
        <w:jc w:val="both"/>
        <w:rPr>
          <w:rFonts w:ascii="Montserrat" w:hAnsi="Montserrat"/>
          <w:sz w:val="20"/>
          <w:szCs w:val="20"/>
        </w:rPr>
      </w:pPr>
    </w:p>
    <w:p w14:paraId="1B37105B" w14:textId="4C5450EA" w:rsidR="006E0AFD" w:rsidRPr="003D4A5F" w:rsidRDefault="006E0AFD" w:rsidP="003D4A5F">
      <w:pPr>
        <w:pStyle w:val="Prrafodelista"/>
        <w:widowControl w:val="0"/>
        <w:numPr>
          <w:ilvl w:val="0"/>
          <w:numId w:val="22"/>
        </w:numPr>
        <w:autoSpaceDE w:val="0"/>
        <w:autoSpaceDN w:val="0"/>
        <w:spacing w:before="10" w:after="0" w:line="276" w:lineRule="auto"/>
        <w:ind w:left="709" w:hanging="349"/>
        <w:jc w:val="both"/>
        <w:rPr>
          <w:rFonts w:ascii="Montserrat" w:hAnsi="Montserrat"/>
          <w:sz w:val="20"/>
          <w:szCs w:val="20"/>
        </w:rPr>
      </w:pPr>
      <w:r w:rsidRPr="003D4A5F">
        <w:rPr>
          <w:rFonts w:ascii="Montserrat" w:hAnsi="Montserrat"/>
          <w:b/>
          <w:sz w:val="20"/>
          <w:szCs w:val="20"/>
        </w:rPr>
        <w:t>Vía personal:</w:t>
      </w:r>
      <w:r w:rsidRPr="003D4A5F">
        <w:rPr>
          <w:rFonts w:ascii="Montserrat" w:hAnsi="Montserrat"/>
          <w:sz w:val="20"/>
          <w:szCs w:val="20"/>
        </w:rPr>
        <w:t xml:space="preserve"> En la Jefatura del Departamento de Planeación ubicada en Francisco Márquez 160, Col. Condesa, Alcaldía Cuauhtémoc, C.P. 06140, en la Ciudad de México, en un horario de atención de 9:00 a 18:00 horas en días hábiles. </w:t>
      </w:r>
    </w:p>
    <w:p w14:paraId="518AC70D" w14:textId="7AF172B9" w:rsidR="006E0AFD" w:rsidRPr="003D4A5F" w:rsidRDefault="006E0AFD" w:rsidP="003D4A5F">
      <w:pPr>
        <w:pStyle w:val="Prrafodelista"/>
        <w:widowControl w:val="0"/>
        <w:numPr>
          <w:ilvl w:val="0"/>
          <w:numId w:val="22"/>
        </w:numPr>
        <w:autoSpaceDE w:val="0"/>
        <w:autoSpaceDN w:val="0"/>
        <w:spacing w:before="10" w:after="0" w:line="276" w:lineRule="auto"/>
        <w:ind w:left="709" w:hanging="349"/>
        <w:jc w:val="both"/>
        <w:rPr>
          <w:rFonts w:ascii="Montserrat" w:hAnsi="Montserrat"/>
          <w:sz w:val="20"/>
          <w:szCs w:val="20"/>
        </w:rPr>
      </w:pPr>
      <w:r w:rsidRPr="003D4A5F">
        <w:rPr>
          <w:rFonts w:ascii="Montserrat" w:hAnsi="Montserrat"/>
          <w:b/>
          <w:sz w:val="20"/>
          <w:szCs w:val="20"/>
        </w:rPr>
        <w:t>Por escrito:</w:t>
      </w:r>
      <w:r w:rsidRPr="003D4A5F">
        <w:rPr>
          <w:rFonts w:ascii="Montserrat" w:hAnsi="Montserrat"/>
          <w:sz w:val="20"/>
          <w:szCs w:val="20"/>
        </w:rPr>
        <w:t xml:space="preserve"> mediante buzones instalados en el INEA, así como en los IEEA, Unidades de Operación del </w:t>
      </w:r>
      <w:proofErr w:type="spellStart"/>
      <w:r w:rsidRPr="003D4A5F">
        <w:rPr>
          <w:rFonts w:ascii="Montserrat" w:hAnsi="Montserrat"/>
          <w:sz w:val="20"/>
          <w:szCs w:val="20"/>
        </w:rPr>
        <w:t>lNEA</w:t>
      </w:r>
      <w:proofErr w:type="spellEnd"/>
      <w:r w:rsidRPr="003D4A5F">
        <w:rPr>
          <w:rFonts w:ascii="Montserrat" w:hAnsi="Montserrat"/>
          <w:sz w:val="20"/>
          <w:szCs w:val="20"/>
        </w:rPr>
        <w:t xml:space="preserve"> y Coordinaciones de Zona.</w:t>
      </w:r>
    </w:p>
    <w:p w14:paraId="197FF4E3" w14:textId="720FD576" w:rsidR="006E0AFD" w:rsidRPr="003D4A5F" w:rsidRDefault="006E0AFD" w:rsidP="003D4A5F">
      <w:pPr>
        <w:pStyle w:val="Prrafodelista"/>
        <w:widowControl w:val="0"/>
        <w:numPr>
          <w:ilvl w:val="0"/>
          <w:numId w:val="22"/>
        </w:numPr>
        <w:autoSpaceDE w:val="0"/>
        <w:autoSpaceDN w:val="0"/>
        <w:spacing w:before="10" w:after="0" w:line="276" w:lineRule="auto"/>
        <w:ind w:left="709" w:hanging="349"/>
        <w:jc w:val="both"/>
        <w:rPr>
          <w:rFonts w:ascii="Montserrat" w:hAnsi="Montserrat"/>
          <w:sz w:val="20"/>
          <w:szCs w:val="20"/>
        </w:rPr>
      </w:pPr>
      <w:r w:rsidRPr="003D4A5F">
        <w:rPr>
          <w:rFonts w:ascii="Montserrat" w:hAnsi="Montserrat"/>
          <w:b/>
          <w:sz w:val="20"/>
          <w:szCs w:val="20"/>
        </w:rPr>
        <w:t>Vía correo electrónico:</w:t>
      </w:r>
      <w:r w:rsidRPr="003D4A5F">
        <w:rPr>
          <w:rFonts w:ascii="Montserrat" w:hAnsi="Montserrat"/>
          <w:sz w:val="20"/>
          <w:szCs w:val="20"/>
        </w:rPr>
        <w:t xml:space="preserve"> en la siguiente cuenta </w:t>
      </w:r>
      <w:hyperlink r:id="rId13" w:history="1">
        <w:r w:rsidRPr="003D4A5F">
          <w:rPr>
            <w:rStyle w:val="Hipervnculo"/>
            <w:rFonts w:ascii="Montserrat" w:hAnsi="Montserrat"/>
            <w:sz w:val="20"/>
            <w:szCs w:val="20"/>
          </w:rPr>
          <w:t>quejas@inea.gob.mx</w:t>
        </w:r>
      </w:hyperlink>
      <w:r w:rsidRPr="003D4A5F">
        <w:rPr>
          <w:rFonts w:ascii="Montserrat" w:hAnsi="Montserrat"/>
          <w:sz w:val="20"/>
          <w:szCs w:val="20"/>
        </w:rPr>
        <w:t xml:space="preserve"> </w:t>
      </w:r>
    </w:p>
    <w:p w14:paraId="2D8185ED" w14:textId="70F31733" w:rsidR="006E0AFD" w:rsidRPr="003D4A5F" w:rsidRDefault="006E0AFD" w:rsidP="003D4A5F">
      <w:pPr>
        <w:pStyle w:val="Prrafodelista"/>
        <w:widowControl w:val="0"/>
        <w:numPr>
          <w:ilvl w:val="0"/>
          <w:numId w:val="22"/>
        </w:numPr>
        <w:autoSpaceDE w:val="0"/>
        <w:autoSpaceDN w:val="0"/>
        <w:spacing w:before="10" w:after="0" w:line="276" w:lineRule="auto"/>
        <w:ind w:left="709" w:hanging="349"/>
        <w:jc w:val="both"/>
        <w:rPr>
          <w:rFonts w:ascii="Montserrat" w:hAnsi="Montserrat"/>
          <w:sz w:val="20"/>
          <w:szCs w:val="20"/>
        </w:rPr>
      </w:pPr>
      <w:r w:rsidRPr="003D4A5F">
        <w:rPr>
          <w:rFonts w:ascii="Montserrat" w:hAnsi="Montserrat"/>
          <w:b/>
          <w:sz w:val="20"/>
          <w:szCs w:val="20"/>
        </w:rPr>
        <w:lastRenderedPageBreak/>
        <w:t>Vía telefónica en los siguientes números</w:t>
      </w:r>
      <w:r w:rsidRPr="003D4A5F">
        <w:rPr>
          <w:rFonts w:ascii="Montserrat" w:hAnsi="Montserrat"/>
          <w:sz w:val="20"/>
          <w:szCs w:val="20"/>
        </w:rPr>
        <w:t xml:space="preserve">: 5552412700, 5552412800, 55 52412900, ext. 22546 y 22450, en un horario de atención de 9:00 a 18:00 horas en días laborales. </w:t>
      </w:r>
    </w:p>
    <w:p w14:paraId="3B56C2AF" w14:textId="714BB54F" w:rsidR="006E0AFD" w:rsidRPr="003D4A5F" w:rsidRDefault="006E0AFD" w:rsidP="003D4A5F">
      <w:pPr>
        <w:pStyle w:val="Prrafodelista"/>
        <w:widowControl w:val="0"/>
        <w:numPr>
          <w:ilvl w:val="0"/>
          <w:numId w:val="22"/>
        </w:numPr>
        <w:autoSpaceDE w:val="0"/>
        <w:autoSpaceDN w:val="0"/>
        <w:spacing w:before="10" w:after="0" w:line="276" w:lineRule="auto"/>
        <w:ind w:left="709" w:hanging="349"/>
        <w:jc w:val="both"/>
        <w:rPr>
          <w:rFonts w:ascii="Montserrat" w:hAnsi="Montserrat"/>
          <w:sz w:val="20"/>
          <w:szCs w:val="20"/>
        </w:rPr>
      </w:pPr>
      <w:r w:rsidRPr="003D4A5F">
        <w:rPr>
          <w:rFonts w:ascii="Montserrat" w:hAnsi="Montserrat"/>
          <w:b/>
          <w:sz w:val="20"/>
          <w:szCs w:val="20"/>
        </w:rPr>
        <w:t>En redes sociales:</w:t>
      </w:r>
      <w:r w:rsidRPr="003D4A5F">
        <w:rPr>
          <w:rFonts w:ascii="Montserrat" w:hAnsi="Montserrat"/>
          <w:sz w:val="20"/>
          <w:szCs w:val="20"/>
        </w:rPr>
        <w:t xml:space="preserve"> a través Facebook en la siguiente cuenta </w:t>
      </w:r>
      <w:hyperlink r:id="rId14" w:history="1">
        <w:r w:rsidRPr="003D4A5F">
          <w:rPr>
            <w:rStyle w:val="Hipervnculo"/>
            <w:rFonts w:ascii="Montserrat" w:hAnsi="Montserrat"/>
            <w:sz w:val="20"/>
            <w:szCs w:val="20"/>
          </w:rPr>
          <w:t>https://www.facebook.com/IneaNacional</w:t>
        </w:r>
      </w:hyperlink>
      <w:r w:rsidRPr="003D4A5F">
        <w:rPr>
          <w:rFonts w:ascii="Montserrat" w:hAnsi="Montserrat"/>
          <w:sz w:val="20"/>
          <w:szCs w:val="20"/>
        </w:rPr>
        <w:t xml:space="preserve"> </w:t>
      </w:r>
    </w:p>
    <w:p w14:paraId="7934CD8F" w14:textId="2C89E45D" w:rsidR="006E0AFD" w:rsidRPr="003D4A5F" w:rsidRDefault="006E0AFD" w:rsidP="003D4A5F">
      <w:pPr>
        <w:pStyle w:val="Prrafodelista"/>
        <w:widowControl w:val="0"/>
        <w:numPr>
          <w:ilvl w:val="0"/>
          <w:numId w:val="22"/>
        </w:numPr>
        <w:autoSpaceDE w:val="0"/>
        <w:autoSpaceDN w:val="0"/>
        <w:spacing w:before="10" w:after="0" w:line="276" w:lineRule="auto"/>
        <w:ind w:left="709" w:hanging="349"/>
        <w:jc w:val="both"/>
        <w:rPr>
          <w:rFonts w:ascii="Montserrat" w:hAnsi="Montserrat"/>
          <w:sz w:val="20"/>
          <w:szCs w:val="20"/>
        </w:rPr>
      </w:pPr>
      <w:r w:rsidRPr="003D4A5F">
        <w:rPr>
          <w:rFonts w:ascii="Montserrat" w:hAnsi="Montserrat"/>
          <w:b/>
          <w:sz w:val="20"/>
          <w:szCs w:val="20"/>
        </w:rPr>
        <w:t>Vía Web:</w:t>
      </w:r>
      <w:r w:rsidRPr="003D4A5F">
        <w:rPr>
          <w:rFonts w:ascii="Montserrat" w:hAnsi="Montserrat"/>
          <w:sz w:val="20"/>
          <w:szCs w:val="20"/>
        </w:rPr>
        <w:t xml:space="preserve"> a través de un formulario con los datos generales de la persona quejosa y los hechos a denunciar, el cual se encuentra disponible en la siguiente dirección electrónica: </w:t>
      </w:r>
      <w:hyperlink r:id="rId15" w:history="1">
        <w:r w:rsidRPr="003D4A5F">
          <w:rPr>
            <w:rStyle w:val="Hipervnculo"/>
            <w:rFonts w:ascii="Montserrat" w:hAnsi="Montserrat"/>
            <w:sz w:val="20"/>
            <w:szCs w:val="20"/>
          </w:rPr>
          <w:t>http://www.inea.gob.mx/quejas_sistema_2010/for_quejas.php</w:t>
        </w:r>
      </w:hyperlink>
      <w:r w:rsidRPr="003D4A5F">
        <w:rPr>
          <w:rFonts w:ascii="Montserrat" w:hAnsi="Montserrat"/>
          <w:sz w:val="20"/>
          <w:szCs w:val="20"/>
        </w:rPr>
        <w:t xml:space="preserve"> </w:t>
      </w:r>
    </w:p>
    <w:p w14:paraId="07707879" w14:textId="77777777" w:rsidR="006E0AFD" w:rsidRPr="003D4A5F" w:rsidRDefault="006E0AFD" w:rsidP="003D4A5F">
      <w:pPr>
        <w:widowControl w:val="0"/>
        <w:autoSpaceDE w:val="0"/>
        <w:autoSpaceDN w:val="0"/>
        <w:spacing w:before="10" w:after="0" w:line="276" w:lineRule="auto"/>
        <w:jc w:val="both"/>
        <w:rPr>
          <w:rFonts w:ascii="Montserrat" w:hAnsi="Montserrat"/>
          <w:sz w:val="20"/>
          <w:szCs w:val="20"/>
        </w:rPr>
      </w:pPr>
    </w:p>
    <w:p w14:paraId="4CE43633" w14:textId="55171DD7" w:rsidR="006E0AFD" w:rsidRPr="003D4A5F" w:rsidRDefault="006E0AFD" w:rsidP="003D4A5F">
      <w:pPr>
        <w:widowControl w:val="0"/>
        <w:autoSpaceDE w:val="0"/>
        <w:autoSpaceDN w:val="0"/>
        <w:spacing w:before="10" w:after="0" w:line="276" w:lineRule="auto"/>
        <w:jc w:val="both"/>
        <w:rPr>
          <w:rFonts w:ascii="Montserrat" w:hAnsi="Montserrat"/>
          <w:sz w:val="20"/>
          <w:szCs w:val="20"/>
        </w:rPr>
      </w:pPr>
      <w:r w:rsidRPr="003D4A5F">
        <w:rPr>
          <w:rFonts w:ascii="Montserrat" w:hAnsi="Montserrat"/>
          <w:sz w:val="20"/>
          <w:szCs w:val="20"/>
        </w:rPr>
        <w:t xml:space="preserve">Para los asuntos relacionados con las personas servidoras públicas de los IEEA, las quejas y denuncias se deben canalizar a la Contraloría Estatal correspondiente y se captarán a través de los medios implementados por sus respectivas Contralorías Estatales. </w:t>
      </w:r>
    </w:p>
    <w:p w14:paraId="07E3B4E9" w14:textId="77777777" w:rsidR="006E0AFD" w:rsidRPr="003D4A5F" w:rsidRDefault="006E0AFD" w:rsidP="003D4A5F">
      <w:pPr>
        <w:widowControl w:val="0"/>
        <w:autoSpaceDE w:val="0"/>
        <w:autoSpaceDN w:val="0"/>
        <w:spacing w:before="10" w:after="0" w:line="276" w:lineRule="auto"/>
        <w:jc w:val="both"/>
        <w:rPr>
          <w:rFonts w:ascii="Montserrat" w:hAnsi="Montserrat"/>
          <w:sz w:val="20"/>
          <w:szCs w:val="20"/>
        </w:rPr>
      </w:pPr>
    </w:p>
    <w:p w14:paraId="00CA6293" w14:textId="609A4A4E" w:rsidR="006E0AFD" w:rsidRPr="003D4A5F" w:rsidRDefault="006E0AFD" w:rsidP="003D4A5F">
      <w:pPr>
        <w:widowControl w:val="0"/>
        <w:autoSpaceDE w:val="0"/>
        <w:autoSpaceDN w:val="0"/>
        <w:spacing w:before="10" w:after="0" w:line="276" w:lineRule="auto"/>
        <w:jc w:val="both"/>
        <w:rPr>
          <w:rFonts w:ascii="Montserrat" w:hAnsi="Montserrat"/>
          <w:sz w:val="20"/>
          <w:szCs w:val="20"/>
        </w:rPr>
      </w:pPr>
      <w:r w:rsidRPr="003D4A5F">
        <w:rPr>
          <w:rFonts w:ascii="Montserrat" w:hAnsi="Montserrat"/>
          <w:sz w:val="20"/>
          <w:szCs w:val="20"/>
        </w:rPr>
        <w:t xml:space="preserve">Para los asuntos relacionados con las personas servidoras públicas de las Unidades de Operación del INEA, las quejas y denuncias se deberán canalizar al Órgano Interno de Control del INEA y se captarán a través de los medios ya definidos en este mismo apartado de Quejas y Denuncias. </w:t>
      </w:r>
    </w:p>
    <w:p w14:paraId="427E71E2" w14:textId="77777777" w:rsidR="006E0AFD" w:rsidRPr="003D4A5F" w:rsidRDefault="006E0AFD" w:rsidP="003D4A5F">
      <w:pPr>
        <w:widowControl w:val="0"/>
        <w:autoSpaceDE w:val="0"/>
        <w:autoSpaceDN w:val="0"/>
        <w:spacing w:before="10" w:after="0" w:line="276" w:lineRule="auto"/>
        <w:jc w:val="both"/>
        <w:rPr>
          <w:rFonts w:ascii="Montserrat" w:hAnsi="Montserrat"/>
          <w:sz w:val="20"/>
          <w:szCs w:val="20"/>
        </w:rPr>
      </w:pPr>
    </w:p>
    <w:p w14:paraId="233139DF" w14:textId="7DFC6E38" w:rsidR="006E0AFD" w:rsidRPr="003D4A5F" w:rsidRDefault="006E0AFD" w:rsidP="003D4A5F">
      <w:pPr>
        <w:widowControl w:val="0"/>
        <w:autoSpaceDE w:val="0"/>
        <w:autoSpaceDN w:val="0"/>
        <w:spacing w:before="10" w:after="0" w:line="276" w:lineRule="auto"/>
        <w:jc w:val="both"/>
        <w:rPr>
          <w:rFonts w:ascii="Montserrat" w:hAnsi="Montserrat"/>
          <w:sz w:val="20"/>
          <w:szCs w:val="20"/>
        </w:rPr>
      </w:pPr>
      <w:r w:rsidRPr="003D4A5F">
        <w:rPr>
          <w:rFonts w:ascii="Montserrat" w:hAnsi="Montserrat"/>
          <w:sz w:val="20"/>
          <w:szCs w:val="20"/>
        </w:rPr>
        <w:t>La respuesta a las quejas y denuncias que se reciban serán atendidas de conformidad con la normatividad aplicable en la materia</w:t>
      </w:r>
    </w:p>
    <w:p w14:paraId="29F036F9" w14:textId="77777777" w:rsidR="00D97A9D" w:rsidRPr="003D4A5F" w:rsidRDefault="00D97A9D" w:rsidP="003D4A5F">
      <w:pPr>
        <w:pStyle w:val="Prrafodelista"/>
        <w:spacing w:after="0" w:line="276" w:lineRule="auto"/>
        <w:jc w:val="both"/>
        <w:rPr>
          <w:rFonts w:ascii="Montserrat" w:hAnsi="Montserrat"/>
          <w:sz w:val="20"/>
          <w:szCs w:val="20"/>
        </w:rPr>
      </w:pPr>
    </w:p>
    <w:p w14:paraId="7F79C8AB" w14:textId="77777777" w:rsidR="00D97A9D" w:rsidRDefault="00D97A9D" w:rsidP="003D4A5F">
      <w:pPr>
        <w:spacing w:after="0" w:line="276" w:lineRule="auto"/>
        <w:jc w:val="both"/>
        <w:rPr>
          <w:rFonts w:ascii="Montserrat" w:hAnsi="Montserrat"/>
          <w:sz w:val="20"/>
          <w:szCs w:val="20"/>
        </w:rPr>
      </w:pPr>
      <w:r w:rsidRPr="003D4A5F">
        <w:rPr>
          <w:rFonts w:ascii="Montserrat" w:hAnsi="Montserrat"/>
          <w:sz w:val="20"/>
          <w:szCs w:val="20"/>
        </w:rPr>
        <w:t xml:space="preserve">La Instancia Normativa y la Instancia Ejecutora darán a conocer los mecanismos de captación y atención de quejas y denuncias y orientarán en su presentación. </w:t>
      </w:r>
    </w:p>
    <w:p w14:paraId="2E030322" w14:textId="77777777" w:rsidR="003D4A5F" w:rsidRPr="003D4A5F" w:rsidRDefault="003D4A5F" w:rsidP="003D4A5F">
      <w:pPr>
        <w:spacing w:after="0" w:line="276" w:lineRule="auto"/>
        <w:jc w:val="both"/>
        <w:rPr>
          <w:rFonts w:ascii="Montserrat" w:hAnsi="Montserrat"/>
          <w:sz w:val="20"/>
          <w:szCs w:val="20"/>
        </w:rPr>
      </w:pPr>
    </w:p>
    <w:p w14:paraId="3940AD6D" w14:textId="5A916606" w:rsidR="001E3664" w:rsidRPr="00904AAA" w:rsidRDefault="001E3664" w:rsidP="002F0FAC">
      <w:pPr>
        <w:pStyle w:val="Ttulo2"/>
        <w:numPr>
          <w:ilvl w:val="0"/>
          <w:numId w:val="25"/>
        </w:numPr>
        <w:jc w:val="both"/>
        <w:rPr>
          <w:rFonts w:ascii="Montserrat" w:hAnsi="Montserrat"/>
          <w:color w:val="632423" w:themeColor="accent2" w:themeShade="80"/>
          <w:sz w:val="28"/>
        </w:rPr>
      </w:pPr>
      <w:bookmarkStart w:id="8" w:name="_Toc93499606"/>
      <w:r w:rsidRPr="00904AAA">
        <w:rPr>
          <w:rFonts w:ascii="Montserrat" w:hAnsi="Montserrat"/>
          <w:color w:val="632423" w:themeColor="accent2" w:themeShade="80"/>
          <w:sz w:val="28"/>
        </w:rPr>
        <w:t xml:space="preserve">Las actividades cuya realización podrán </w:t>
      </w:r>
      <w:r w:rsidR="008E2660" w:rsidRPr="00904AAA">
        <w:rPr>
          <w:rFonts w:ascii="Montserrat" w:hAnsi="Montserrat"/>
          <w:color w:val="632423" w:themeColor="accent2" w:themeShade="80"/>
          <w:sz w:val="28"/>
        </w:rPr>
        <w:t xml:space="preserve">convenir la Instancia Normativa </w:t>
      </w:r>
      <w:r w:rsidRPr="00904AAA">
        <w:rPr>
          <w:rFonts w:ascii="Montserrat" w:hAnsi="Montserrat"/>
          <w:color w:val="632423" w:themeColor="accent2" w:themeShade="80"/>
          <w:sz w:val="28"/>
        </w:rPr>
        <w:t>con las instancias responsables</w:t>
      </w:r>
      <w:r w:rsidR="008E2660" w:rsidRPr="00904AAA">
        <w:rPr>
          <w:rFonts w:ascii="Montserrat" w:hAnsi="Montserrat"/>
          <w:color w:val="632423" w:themeColor="accent2" w:themeShade="80"/>
          <w:sz w:val="28"/>
        </w:rPr>
        <w:t xml:space="preserve"> de ejecutar el programa</w:t>
      </w:r>
      <w:r w:rsidRPr="00904AAA">
        <w:rPr>
          <w:rFonts w:ascii="Montserrat" w:hAnsi="Montserrat"/>
          <w:color w:val="632423" w:themeColor="accent2" w:themeShade="80"/>
          <w:sz w:val="28"/>
        </w:rPr>
        <w:t>.</w:t>
      </w:r>
      <w:bookmarkEnd w:id="8"/>
    </w:p>
    <w:p w14:paraId="0149EED1" w14:textId="77777777" w:rsidR="001E3664" w:rsidRPr="003D4A5F" w:rsidRDefault="001E3664" w:rsidP="003D4A5F">
      <w:pPr>
        <w:spacing w:after="0" w:line="276" w:lineRule="auto"/>
        <w:jc w:val="both"/>
        <w:rPr>
          <w:rFonts w:ascii="Montserrat" w:hAnsi="Montserrat"/>
          <w:sz w:val="20"/>
          <w:szCs w:val="20"/>
        </w:rPr>
      </w:pPr>
    </w:p>
    <w:p w14:paraId="0C5B6E98" w14:textId="77777777" w:rsidR="001E3664" w:rsidRPr="003D4A5F" w:rsidRDefault="001E3664" w:rsidP="003D4A5F">
      <w:pPr>
        <w:spacing w:after="0" w:line="276" w:lineRule="auto"/>
        <w:jc w:val="both"/>
        <w:rPr>
          <w:rFonts w:ascii="Montserrat" w:hAnsi="Montserrat"/>
          <w:sz w:val="20"/>
          <w:szCs w:val="20"/>
        </w:rPr>
      </w:pPr>
      <w:r w:rsidRPr="003D4A5F">
        <w:rPr>
          <w:rFonts w:ascii="Montserrat" w:hAnsi="Montserrat"/>
          <w:sz w:val="20"/>
          <w:szCs w:val="20"/>
        </w:rPr>
        <w:t xml:space="preserve">Para la implementación del programa, la Instancia Normativa y la Instancia Ejecutora firman un Acuerdo o Convenio en el cual se incluye una cláusula de Contraloría Social en donde las partes se comprometen a promover la Contraloría Social. </w:t>
      </w:r>
    </w:p>
    <w:p w14:paraId="2AAE6635" w14:textId="77777777" w:rsidR="001E3664" w:rsidRPr="003D4A5F" w:rsidRDefault="001E3664" w:rsidP="003D4A5F">
      <w:pPr>
        <w:spacing w:after="0" w:line="276" w:lineRule="auto"/>
        <w:jc w:val="both"/>
        <w:rPr>
          <w:rFonts w:ascii="Montserrat" w:hAnsi="Montserrat"/>
          <w:sz w:val="20"/>
          <w:szCs w:val="20"/>
        </w:rPr>
      </w:pPr>
    </w:p>
    <w:p w14:paraId="7F93CBF1" w14:textId="21C949E0" w:rsidR="001E3664" w:rsidRPr="003D4A5F" w:rsidRDefault="001E3664" w:rsidP="003D4A5F">
      <w:pPr>
        <w:spacing w:after="0" w:line="276" w:lineRule="auto"/>
        <w:jc w:val="both"/>
        <w:rPr>
          <w:rFonts w:ascii="Montserrat" w:hAnsi="Montserrat"/>
          <w:sz w:val="20"/>
          <w:szCs w:val="20"/>
        </w:rPr>
      </w:pPr>
      <w:r w:rsidRPr="003D4A5F">
        <w:rPr>
          <w:rFonts w:ascii="Montserrat" w:hAnsi="Montserrat"/>
          <w:sz w:val="20"/>
          <w:szCs w:val="20"/>
        </w:rPr>
        <w:t xml:space="preserve">Asimismo, en el Programa Estatal de Trabajo de Contraloría Social se establecerán las actividades a desarrollar por la </w:t>
      </w:r>
      <w:r w:rsidR="00BD2285" w:rsidRPr="003D4A5F">
        <w:rPr>
          <w:rFonts w:ascii="Montserrat" w:hAnsi="Montserrat"/>
          <w:sz w:val="20"/>
          <w:szCs w:val="20"/>
        </w:rPr>
        <w:t>Instancia Ejecutora.</w:t>
      </w:r>
    </w:p>
    <w:p w14:paraId="6403C616" w14:textId="77777777" w:rsidR="001E3664" w:rsidRPr="003D4A5F" w:rsidRDefault="001E3664" w:rsidP="003D4A5F">
      <w:pPr>
        <w:spacing w:after="0" w:line="276" w:lineRule="auto"/>
        <w:jc w:val="both"/>
        <w:rPr>
          <w:rFonts w:ascii="Montserrat" w:hAnsi="Montserrat"/>
          <w:sz w:val="20"/>
          <w:szCs w:val="20"/>
        </w:rPr>
      </w:pPr>
    </w:p>
    <w:p w14:paraId="7FD32104" w14:textId="08F4E880" w:rsidR="001E3664" w:rsidRPr="003D4A5F" w:rsidRDefault="003D4A5F" w:rsidP="003D4A5F">
      <w:pPr>
        <w:spacing w:after="0" w:line="276" w:lineRule="auto"/>
        <w:jc w:val="both"/>
        <w:rPr>
          <w:rFonts w:ascii="Montserrat" w:hAnsi="Montserrat"/>
          <w:sz w:val="20"/>
          <w:szCs w:val="20"/>
        </w:rPr>
      </w:pPr>
      <w:r>
        <w:rPr>
          <w:rFonts w:ascii="Montserrat" w:hAnsi="Montserrat"/>
          <w:sz w:val="20"/>
          <w:szCs w:val="20"/>
        </w:rPr>
        <w:t xml:space="preserve">Las </w:t>
      </w:r>
      <w:r w:rsidR="001E3664" w:rsidRPr="003D4A5F">
        <w:rPr>
          <w:rFonts w:ascii="Montserrat" w:hAnsi="Montserrat"/>
          <w:sz w:val="20"/>
          <w:szCs w:val="20"/>
        </w:rPr>
        <w:t xml:space="preserve">Instancias Ejecutoras, para el cumplimiento de sus funciones de difusión, capacitación, asesoría, recopilación de informes y captación y atención de quejas y denuncias podrán convenir el apoyo de los Órganos Estatales de Control con base en los acuerdos de colaboración correspondientes. </w:t>
      </w:r>
    </w:p>
    <w:p w14:paraId="3CEBB30C" w14:textId="77777777" w:rsidR="001E3664" w:rsidRPr="003D4A5F" w:rsidRDefault="001E3664" w:rsidP="003D4A5F">
      <w:pPr>
        <w:spacing w:after="0" w:line="276" w:lineRule="auto"/>
        <w:ind w:left="360"/>
        <w:jc w:val="both"/>
        <w:rPr>
          <w:rFonts w:ascii="Montserrat" w:hAnsi="Montserrat"/>
          <w:b/>
          <w:sz w:val="20"/>
          <w:szCs w:val="20"/>
        </w:rPr>
      </w:pPr>
    </w:p>
    <w:p w14:paraId="38067CB6" w14:textId="77777777" w:rsidR="00447613" w:rsidRPr="003D4A5F" w:rsidRDefault="00447613" w:rsidP="003D4A5F">
      <w:pPr>
        <w:spacing w:after="0" w:line="276" w:lineRule="auto"/>
        <w:jc w:val="both"/>
        <w:rPr>
          <w:rFonts w:ascii="Montserrat" w:hAnsi="Montserrat" w:cs="Arial"/>
          <w:b/>
          <w:sz w:val="20"/>
          <w:szCs w:val="20"/>
        </w:rPr>
      </w:pPr>
    </w:p>
    <w:bookmarkEnd w:id="4"/>
    <w:p w14:paraId="6BEB28A8" w14:textId="77777777" w:rsidR="00447613" w:rsidRPr="003D4A5F" w:rsidRDefault="00447613" w:rsidP="003D4A5F">
      <w:pPr>
        <w:spacing w:after="0" w:line="276" w:lineRule="auto"/>
        <w:jc w:val="both"/>
        <w:rPr>
          <w:rFonts w:ascii="Montserrat" w:hAnsi="Montserrat" w:cs="Arial"/>
          <w:b/>
          <w:sz w:val="20"/>
          <w:szCs w:val="20"/>
        </w:rPr>
      </w:pPr>
    </w:p>
    <w:sectPr w:rsidR="00447613" w:rsidRPr="003D4A5F" w:rsidSect="00914CA2">
      <w:headerReference w:type="default" r:id="rId16"/>
      <w:footerReference w:type="default" r:id="rId17"/>
      <w:pgSz w:w="12240" w:h="15840"/>
      <w:pgMar w:top="1560" w:right="1701" w:bottom="1276"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B7E54" w14:textId="77777777" w:rsidR="004A3C63" w:rsidRDefault="004A3C63">
      <w:r>
        <w:separator/>
      </w:r>
    </w:p>
  </w:endnote>
  <w:endnote w:type="continuationSeparator" w:id="0">
    <w:p w14:paraId="0F4B4DC3" w14:textId="77777777" w:rsidR="004A3C63" w:rsidRDefault="004A3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ontserrat" w:hAnsi="Montserrat" w:cs="Arial"/>
        <w:sz w:val="16"/>
        <w:szCs w:val="20"/>
      </w:rPr>
      <w:id w:val="-2003954762"/>
      <w:docPartObj>
        <w:docPartGallery w:val="Page Numbers (Bottom of Page)"/>
        <w:docPartUnique/>
      </w:docPartObj>
    </w:sdtPr>
    <w:sdtEndPr/>
    <w:sdtContent>
      <w:sdt>
        <w:sdtPr>
          <w:rPr>
            <w:rFonts w:ascii="Montserrat" w:hAnsi="Montserrat" w:cs="Arial"/>
            <w:sz w:val="16"/>
            <w:szCs w:val="20"/>
          </w:rPr>
          <w:id w:val="2000621060"/>
          <w:docPartObj>
            <w:docPartGallery w:val="Page Numbers (Top of Page)"/>
            <w:docPartUnique/>
          </w:docPartObj>
        </w:sdtPr>
        <w:sdtEndPr/>
        <w:sdtContent>
          <w:p w14:paraId="15E98950" w14:textId="05398E44" w:rsidR="00E006BB" w:rsidRPr="001E65A4" w:rsidRDefault="00E006BB">
            <w:pPr>
              <w:pStyle w:val="Piedepgina"/>
              <w:jc w:val="right"/>
              <w:rPr>
                <w:rFonts w:ascii="Montserrat" w:hAnsi="Montserrat" w:cs="Arial"/>
                <w:sz w:val="16"/>
                <w:szCs w:val="20"/>
              </w:rPr>
            </w:pPr>
            <w:r w:rsidRPr="001E65A4">
              <w:rPr>
                <w:rFonts w:ascii="Montserrat" w:hAnsi="Montserrat" w:cs="Arial"/>
                <w:sz w:val="16"/>
                <w:szCs w:val="20"/>
                <w:lang w:val="es-ES"/>
              </w:rPr>
              <w:t xml:space="preserve">Página </w:t>
            </w:r>
            <w:r w:rsidRPr="001E65A4">
              <w:rPr>
                <w:rFonts w:ascii="Montserrat" w:hAnsi="Montserrat" w:cs="Arial"/>
                <w:b/>
                <w:bCs/>
                <w:sz w:val="16"/>
                <w:szCs w:val="20"/>
              </w:rPr>
              <w:fldChar w:fldCharType="begin"/>
            </w:r>
            <w:r w:rsidRPr="001E65A4">
              <w:rPr>
                <w:rFonts w:ascii="Montserrat" w:hAnsi="Montserrat" w:cs="Arial"/>
                <w:b/>
                <w:bCs/>
                <w:sz w:val="16"/>
                <w:szCs w:val="20"/>
              </w:rPr>
              <w:instrText>PAGE</w:instrText>
            </w:r>
            <w:r w:rsidRPr="001E65A4">
              <w:rPr>
                <w:rFonts w:ascii="Montserrat" w:hAnsi="Montserrat" w:cs="Arial"/>
                <w:b/>
                <w:bCs/>
                <w:sz w:val="16"/>
                <w:szCs w:val="20"/>
              </w:rPr>
              <w:fldChar w:fldCharType="separate"/>
            </w:r>
            <w:r w:rsidR="001333DF">
              <w:rPr>
                <w:rFonts w:ascii="Montserrat" w:hAnsi="Montserrat" w:cs="Arial"/>
                <w:b/>
                <w:bCs/>
                <w:noProof/>
                <w:sz w:val="16"/>
                <w:szCs w:val="20"/>
              </w:rPr>
              <w:t>1</w:t>
            </w:r>
            <w:r w:rsidRPr="001E65A4">
              <w:rPr>
                <w:rFonts w:ascii="Montserrat" w:hAnsi="Montserrat" w:cs="Arial"/>
                <w:b/>
                <w:bCs/>
                <w:sz w:val="16"/>
                <w:szCs w:val="20"/>
              </w:rPr>
              <w:fldChar w:fldCharType="end"/>
            </w:r>
            <w:r w:rsidRPr="001E65A4">
              <w:rPr>
                <w:rFonts w:ascii="Montserrat" w:hAnsi="Montserrat" w:cs="Arial"/>
                <w:sz w:val="16"/>
                <w:szCs w:val="20"/>
                <w:lang w:val="es-ES"/>
              </w:rPr>
              <w:t xml:space="preserve"> de </w:t>
            </w:r>
            <w:r w:rsidRPr="001E65A4">
              <w:rPr>
                <w:rFonts w:ascii="Montserrat" w:hAnsi="Montserrat" w:cs="Arial"/>
                <w:b/>
                <w:bCs/>
                <w:sz w:val="16"/>
                <w:szCs w:val="20"/>
              </w:rPr>
              <w:fldChar w:fldCharType="begin"/>
            </w:r>
            <w:r w:rsidRPr="001E65A4">
              <w:rPr>
                <w:rFonts w:ascii="Montserrat" w:hAnsi="Montserrat" w:cs="Arial"/>
                <w:b/>
                <w:bCs/>
                <w:sz w:val="16"/>
                <w:szCs w:val="20"/>
              </w:rPr>
              <w:instrText>NUMPAGES</w:instrText>
            </w:r>
            <w:r w:rsidRPr="001E65A4">
              <w:rPr>
                <w:rFonts w:ascii="Montserrat" w:hAnsi="Montserrat" w:cs="Arial"/>
                <w:b/>
                <w:bCs/>
                <w:sz w:val="16"/>
                <w:szCs w:val="20"/>
              </w:rPr>
              <w:fldChar w:fldCharType="separate"/>
            </w:r>
            <w:r w:rsidR="001333DF">
              <w:rPr>
                <w:rFonts w:ascii="Montserrat" w:hAnsi="Montserrat" w:cs="Arial"/>
                <w:b/>
                <w:bCs/>
                <w:noProof/>
                <w:sz w:val="16"/>
                <w:szCs w:val="20"/>
              </w:rPr>
              <w:t>5</w:t>
            </w:r>
            <w:r w:rsidRPr="001E65A4">
              <w:rPr>
                <w:rFonts w:ascii="Montserrat" w:hAnsi="Montserrat" w:cs="Arial"/>
                <w:b/>
                <w:bCs/>
                <w:sz w:val="16"/>
                <w:szCs w:val="20"/>
              </w:rPr>
              <w:fldChar w:fldCharType="end"/>
            </w:r>
          </w:p>
        </w:sdtContent>
      </w:sdt>
    </w:sdtContent>
  </w:sdt>
  <w:p w14:paraId="4E67AC7D" w14:textId="77777777" w:rsidR="00E006BB" w:rsidRDefault="00E006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8C35F" w14:textId="77777777" w:rsidR="004A3C63" w:rsidRDefault="004A3C63">
      <w:r>
        <w:separator/>
      </w:r>
    </w:p>
  </w:footnote>
  <w:footnote w:type="continuationSeparator" w:id="0">
    <w:p w14:paraId="6FA35704" w14:textId="77777777" w:rsidR="004A3C63" w:rsidRDefault="004A3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288A3" w14:textId="4E8A78DF" w:rsidR="00E006BB" w:rsidRDefault="00097294">
    <w:pPr>
      <w:pStyle w:val="Encabezado"/>
    </w:pPr>
    <w:r>
      <w:rPr>
        <w:rFonts w:ascii="Montserrat" w:eastAsiaTheme="majorEastAsia" w:hAnsi="Montserrat" w:cstheme="majorBidi"/>
        <w:caps/>
        <w:noProof/>
        <w:color w:val="FFFFFF" w:themeColor="background1"/>
        <w:spacing w:val="5"/>
        <w:kern w:val="28"/>
        <w:sz w:val="20"/>
        <w:szCs w:val="20"/>
        <w:lang w:eastAsia="es-MX"/>
      </w:rPr>
      <w:drawing>
        <wp:anchor distT="0" distB="0" distL="114300" distR="114300" simplePos="0" relativeHeight="251659264" behindDoc="0" locked="0" layoutInCell="1" allowOverlap="1" wp14:anchorId="3D8223C6" wp14:editId="56E84F50">
          <wp:simplePos x="0" y="0"/>
          <wp:positionH relativeFrom="column">
            <wp:posOffset>5244465</wp:posOffset>
          </wp:positionH>
          <wp:positionV relativeFrom="paragraph">
            <wp:posOffset>-116205</wp:posOffset>
          </wp:positionV>
          <wp:extent cx="457200" cy="591185"/>
          <wp:effectExtent l="0" t="0" r="0" b="0"/>
          <wp:wrapSquare wrapText="bothSides"/>
          <wp:docPr id="4" name="Imagen 4" descr="C:\Users\bperez\Pictures\202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perez\Pictures\2022\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63154F">
      <w:rPr>
        <w:noProof/>
        <w:lang w:eastAsia="es-MX"/>
      </w:rPr>
      <w:drawing>
        <wp:inline distT="0" distB="0" distL="0" distR="0" wp14:anchorId="29A1B915" wp14:editId="314BF1C2">
          <wp:extent cx="2231204" cy="473826"/>
          <wp:effectExtent l="0" t="0" r="0" b="2540"/>
          <wp:docPr id="6" name="Imagen 6" descr="C:\Users\bperez\Pictures\2022\INEA_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perez\Pictures\2022\INEA_202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9824" cy="4799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22A9"/>
    <w:multiLevelType w:val="hybridMultilevel"/>
    <w:tmpl w:val="D1065E9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CE54DA7"/>
    <w:multiLevelType w:val="hybridMultilevel"/>
    <w:tmpl w:val="6BBC8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C21CB3"/>
    <w:multiLevelType w:val="hybridMultilevel"/>
    <w:tmpl w:val="8C785E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1BEC5A6E"/>
    <w:multiLevelType w:val="hybridMultilevel"/>
    <w:tmpl w:val="224E6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FF81F70"/>
    <w:multiLevelType w:val="hybridMultilevel"/>
    <w:tmpl w:val="5B4E47E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24086D00"/>
    <w:multiLevelType w:val="hybridMultilevel"/>
    <w:tmpl w:val="C3868E8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2F517AF8"/>
    <w:multiLevelType w:val="hybridMultilevel"/>
    <w:tmpl w:val="ACB6318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2FE40241"/>
    <w:multiLevelType w:val="hybridMultilevel"/>
    <w:tmpl w:val="5A56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C00ECA"/>
    <w:multiLevelType w:val="hybridMultilevel"/>
    <w:tmpl w:val="DCF09EE4"/>
    <w:lvl w:ilvl="0" w:tplc="8A2C1D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1BD1F2A"/>
    <w:multiLevelType w:val="hybridMultilevel"/>
    <w:tmpl w:val="7A7A1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D97635B"/>
    <w:multiLevelType w:val="hybridMultilevel"/>
    <w:tmpl w:val="B038EFD4"/>
    <w:lvl w:ilvl="0" w:tplc="E2EE70B8">
      <w:start w:val="1"/>
      <w:numFmt w:val="upperRoman"/>
      <w:lvlText w:val="%1."/>
      <w:lvlJc w:val="left"/>
      <w:pPr>
        <w:ind w:left="1080" w:hanging="720"/>
      </w:pPr>
      <w:rPr>
        <w:rFonts w:ascii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0632F17"/>
    <w:multiLevelType w:val="hybridMultilevel"/>
    <w:tmpl w:val="D676FA58"/>
    <w:lvl w:ilvl="0" w:tplc="111A5882">
      <w:start w:val="1"/>
      <w:numFmt w:val="upperRoman"/>
      <w:lvlText w:val="%1."/>
      <w:lvlJc w:val="left"/>
      <w:pPr>
        <w:ind w:left="1080" w:hanging="720"/>
      </w:pPr>
      <w:rPr>
        <w:rFonts w:cstheme="maj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1020615"/>
    <w:multiLevelType w:val="hybridMultilevel"/>
    <w:tmpl w:val="E6782120"/>
    <w:lvl w:ilvl="0" w:tplc="1E3AD814">
      <w:start w:val="1"/>
      <w:numFmt w:val="bullet"/>
      <w:lvlText w:val="•"/>
      <w:lvlJc w:val="left"/>
      <w:pPr>
        <w:tabs>
          <w:tab w:val="num" w:pos="720"/>
        </w:tabs>
        <w:ind w:left="720" w:hanging="360"/>
      </w:pPr>
      <w:rPr>
        <w:rFonts w:ascii="Arial" w:hAnsi="Arial" w:hint="default"/>
      </w:rPr>
    </w:lvl>
    <w:lvl w:ilvl="1" w:tplc="05EC9EDA" w:tentative="1">
      <w:start w:val="1"/>
      <w:numFmt w:val="bullet"/>
      <w:lvlText w:val="•"/>
      <w:lvlJc w:val="left"/>
      <w:pPr>
        <w:tabs>
          <w:tab w:val="num" w:pos="1440"/>
        </w:tabs>
        <w:ind w:left="1440" w:hanging="360"/>
      </w:pPr>
      <w:rPr>
        <w:rFonts w:ascii="Arial" w:hAnsi="Arial" w:hint="default"/>
      </w:rPr>
    </w:lvl>
    <w:lvl w:ilvl="2" w:tplc="8C6C9328" w:tentative="1">
      <w:start w:val="1"/>
      <w:numFmt w:val="bullet"/>
      <w:lvlText w:val="•"/>
      <w:lvlJc w:val="left"/>
      <w:pPr>
        <w:tabs>
          <w:tab w:val="num" w:pos="2160"/>
        </w:tabs>
        <w:ind w:left="2160" w:hanging="360"/>
      </w:pPr>
      <w:rPr>
        <w:rFonts w:ascii="Arial" w:hAnsi="Arial" w:hint="default"/>
      </w:rPr>
    </w:lvl>
    <w:lvl w:ilvl="3" w:tplc="F25A317A" w:tentative="1">
      <w:start w:val="1"/>
      <w:numFmt w:val="bullet"/>
      <w:lvlText w:val="•"/>
      <w:lvlJc w:val="left"/>
      <w:pPr>
        <w:tabs>
          <w:tab w:val="num" w:pos="2880"/>
        </w:tabs>
        <w:ind w:left="2880" w:hanging="360"/>
      </w:pPr>
      <w:rPr>
        <w:rFonts w:ascii="Arial" w:hAnsi="Arial" w:hint="default"/>
      </w:rPr>
    </w:lvl>
    <w:lvl w:ilvl="4" w:tplc="6F7EA524" w:tentative="1">
      <w:start w:val="1"/>
      <w:numFmt w:val="bullet"/>
      <w:lvlText w:val="•"/>
      <w:lvlJc w:val="left"/>
      <w:pPr>
        <w:tabs>
          <w:tab w:val="num" w:pos="3600"/>
        </w:tabs>
        <w:ind w:left="3600" w:hanging="360"/>
      </w:pPr>
      <w:rPr>
        <w:rFonts w:ascii="Arial" w:hAnsi="Arial" w:hint="default"/>
      </w:rPr>
    </w:lvl>
    <w:lvl w:ilvl="5" w:tplc="CFD01A66" w:tentative="1">
      <w:start w:val="1"/>
      <w:numFmt w:val="bullet"/>
      <w:lvlText w:val="•"/>
      <w:lvlJc w:val="left"/>
      <w:pPr>
        <w:tabs>
          <w:tab w:val="num" w:pos="4320"/>
        </w:tabs>
        <w:ind w:left="4320" w:hanging="360"/>
      </w:pPr>
      <w:rPr>
        <w:rFonts w:ascii="Arial" w:hAnsi="Arial" w:hint="default"/>
      </w:rPr>
    </w:lvl>
    <w:lvl w:ilvl="6" w:tplc="3732C826" w:tentative="1">
      <w:start w:val="1"/>
      <w:numFmt w:val="bullet"/>
      <w:lvlText w:val="•"/>
      <w:lvlJc w:val="left"/>
      <w:pPr>
        <w:tabs>
          <w:tab w:val="num" w:pos="5040"/>
        </w:tabs>
        <w:ind w:left="5040" w:hanging="360"/>
      </w:pPr>
      <w:rPr>
        <w:rFonts w:ascii="Arial" w:hAnsi="Arial" w:hint="default"/>
      </w:rPr>
    </w:lvl>
    <w:lvl w:ilvl="7" w:tplc="035E7DBE" w:tentative="1">
      <w:start w:val="1"/>
      <w:numFmt w:val="bullet"/>
      <w:lvlText w:val="•"/>
      <w:lvlJc w:val="left"/>
      <w:pPr>
        <w:tabs>
          <w:tab w:val="num" w:pos="5760"/>
        </w:tabs>
        <w:ind w:left="5760" w:hanging="360"/>
      </w:pPr>
      <w:rPr>
        <w:rFonts w:ascii="Arial" w:hAnsi="Arial" w:hint="default"/>
      </w:rPr>
    </w:lvl>
    <w:lvl w:ilvl="8" w:tplc="7A7A1766" w:tentative="1">
      <w:start w:val="1"/>
      <w:numFmt w:val="bullet"/>
      <w:lvlText w:val="•"/>
      <w:lvlJc w:val="left"/>
      <w:pPr>
        <w:tabs>
          <w:tab w:val="num" w:pos="6480"/>
        </w:tabs>
        <w:ind w:left="6480" w:hanging="360"/>
      </w:pPr>
      <w:rPr>
        <w:rFonts w:ascii="Arial" w:hAnsi="Arial" w:hint="default"/>
      </w:rPr>
    </w:lvl>
  </w:abstractNum>
  <w:abstractNum w:abstractNumId="13">
    <w:nsid w:val="588C4A71"/>
    <w:multiLevelType w:val="hybridMultilevel"/>
    <w:tmpl w:val="48683C06"/>
    <w:lvl w:ilvl="0" w:tplc="080A000F">
      <w:start w:val="1"/>
      <w:numFmt w:val="decimal"/>
      <w:lvlText w:val="%1."/>
      <w:lvlJc w:val="left"/>
      <w:pPr>
        <w:ind w:left="1080" w:hanging="72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8C96C36"/>
    <w:multiLevelType w:val="hybridMultilevel"/>
    <w:tmpl w:val="414A1B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BAD4EB5"/>
    <w:multiLevelType w:val="hybridMultilevel"/>
    <w:tmpl w:val="11A43942"/>
    <w:lvl w:ilvl="0" w:tplc="F83844A0">
      <w:start w:val="1"/>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CD04F6B"/>
    <w:multiLevelType w:val="hybridMultilevel"/>
    <w:tmpl w:val="0F4074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nsid w:val="5E582689"/>
    <w:multiLevelType w:val="hybridMultilevel"/>
    <w:tmpl w:val="B5BC9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EA529B5"/>
    <w:multiLevelType w:val="hybridMultilevel"/>
    <w:tmpl w:val="D5B2A9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2103CBA"/>
    <w:multiLevelType w:val="hybridMultilevel"/>
    <w:tmpl w:val="A8A44D7C"/>
    <w:lvl w:ilvl="0" w:tplc="A300A9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82A53C4"/>
    <w:multiLevelType w:val="hybridMultilevel"/>
    <w:tmpl w:val="318E86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8DC0BBF"/>
    <w:multiLevelType w:val="hybridMultilevel"/>
    <w:tmpl w:val="914A5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E853797"/>
    <w:multiLevelType w:val="hybridMultilevel"/>
    <w:tmpl w:val="BDE20E9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nsid w:val="6EDE17F9"/>
    <w:multiLevelType w:val="hybridMultilevel"/>
    <w:tmpl w:val="2BEC869A"/>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50A520D"/>
    <w:multiLevelType w:val="hybridMultilevel"/>
    <w:tmpl w:val="4A167F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CDC6793"/>
    <w:multiLevelType w:val="hybridMultilevel"/>
    <w:tmpl w:val="9A8EDA8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24"/>
  </w:num>
  <w:num w:numId="2">
    <w:abstractNumId w:val="9"/>
  </w:num>
  <w:num w:numId="3">
    <w:abstractNumId w:val="6"/>
  </w:num>
  <w:num w:numId="4">
    <w:abstractNumId w:val="18"/>
  </w:num>
  <w:num w:numId="5">
    <w:abstractNumId w:val="16"/>
  </w:num>
  <w:num w:numId="6">
    <w:abstractNumId w:val="5"/>
  </w:num>
  <w:num w:numId="7">
    <w:abstractNumId w:val="22"/>
  </w:num>
  <w:num w:numId="8">
    <w:abstractNumId w:val="21"/>
  </w:num>
  <w:num w:numId="9">
    <w:abstractNumId w:val="15"/>
  </w:num>
  <w:num w:numId="10">
    <w:abstractNumId w:val="2"/>
  </w:num>
  <w:num w:numId="11">
    <w:abstractNumId w:val="23"/>
  </w:num>
  <w:num w:numId="12">
    <w:abstractNumId w:val="12"/>
  </w:num>
  <w:num w:numId="13">
    <w:abstractNumId w:val="3"/>
  </w:num>
  <w:num w:numId="14">
    <w:abstractNumId w:val="1"/>
  </w:num>
  <w:num w:numId="15">
    <w:abstractNumId w:val="25"/>
  </w:num>
  <w:num w:numId="16">
    <w:abstractNumId w:val="17"/>
  </w:num>
  <w:num w:numId="17">
    <w:abstractNumId w:val="0"/>
  </w:num>
  <w:num w:numId="18">
    <w:abstractNumId w:val="10"/>
  </w:num>
  <w:num w:numId="19">
    <w:abstractNumId w:val="8"/>
  </w:num>
  <w:num w:numId="20">
    <w:abstractNumId w:val="7"/>
  </w:num>
  <w:num w:numId="21">
    <w:abstractNumId w:val="4"/>
  </w:num>
  <w:num w:numId="22">
    <w:abstractNumId w:val="13"/>
  </w:num>
  <w:num w:numId="23">
    <w:abstractNumId w:val="14"/>
  </w:num>
  <w:num w:numId="24">
    <w:abstractNumId w:val="19"/>
  </w:num>
  <w:num w:numId="25">
    <w:abstractNumId w:val="1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58"/>
    <w:rsid w:val="0000735D"/>
    <w:rsid w:val="00044F10"/>
    <w:rsid w:val="00056160"/>
    <w:rsid w:val="000666A8"/>
    <w:rsid w:val="00083E93"/>
    <w:rsid w:val="000847D3"/>
    <w:rsid w:val="00084AFE"/>
    <w:rsid w:val="0008566D"/>
    <w:rsid w:val="0009487B"/>
    <w:rsid w:val="000969E5"/>
    <w:rsid w:val="00097294"/>
    <w:rsid w:val="000B270A"/>
    <w:rsid w:val="000C1843"/>
    <w:rsid w:val="000C466F"/>
    <w:rsid w:val="000C7935"/>
    <w:rsid w:val="000D01AC"/>
    <w:rsid w:val="000D2A41"/>
    <w:rsid w:val="000D5EE4"/>
    <w:rsid w:val="000E03DE"/>
    <w:rsid w:val="000E1C72"/>
    <w:rsid w:val="000F4683"/>
    <w:rsid w:val="00102FD4"/>
    <w:rsid w:val="00116463"/>
    <w:rsid w:val="001253FA"/>
    <w:rsid w:val="00126858"/>
    <w:rsid w:val="001269E5"/>
    <w:rsid w:val="001333DF"/>
    <w:rsid w:val="00136ED5"/>
    <w:rsid w:val="00144BE1"/>
    <w:rsid w:val="001473FD"/>
    <w:rsid w:val="00155164"/>
    <w:rsid w:val="001570FF"/>
    <w:rsid w:val="00166D9A"/>
    <w:rsid w:val="00167F6E"/>
    <w:rsid w:val="001765E7"/>
    <w:rsid w:val="00187641"/>
    <w:rsid w:val="00194CF8"/>
    <w:rsid w:val="001B69B5"/>
    <w:rsid w:val="001C202B"/>
    <w:rsid w:val="001D617D"/>
    <w:rsid w:val="001D7362"/>
    <w:rsid w:val="001E3664"/>
    <w:rsid w:val="001E65A4"/>
    <w:rsid w:val="001F5E47"/>
    <w:rsid w:val="00202DD2"/>
    <w:rsid w:val="00212051"/>
    <w:rsid w:val="00221897"/>
    <w:rsid w:val="00221A68"/>
    <w:rsid w:val="002245D1"/>
    <w:rsid w:val="002339B6"/>
    <w:rsid w:val="00234D2D"/>
    <w:rsid w:val="00237402"/>
    <w:rsid w:val="00242663"/>
    <w:rsid w:val="00243E3E"/>
    <w:rsid w:val="00245B06"/>
    <w:rsid w:val="0025145B"/>
    <w:rsid w:val="002516A9"/>
    <w:rsid w:val="00252CFB"/>
    <w:rsid w:val="002629C8"/>
    <w:rsid w:val="00272DC1"/>
    <w:rsid w:val="0029689B"/>
    <w:rsid w:val="002A2BC4"/>
    <w:rsid w:val="002A5071"/>
    <w:rsid w:val="002A7F7A"/>
    <w:rsid w:val="002B0BFB"/>
    <w:rsid w:val="002B1233"/>
    <w:rsid w:val="002D041B"/>
    <w:rsid w:val="002D119D"/>
    <w:rsid w:val="002D2FC8"/>
    <w:rsid w:val="002D66DD"/>
    <w:rsid w:val="002F0FAC"/>
    <w:rsid w:val="00300A8A"/>
    <w:rsid w:val="00307781"/>
    <w:rsid w:val="003131F0"/>
    <w:rsid w:val="00316212"/>
    <w:rsid w:val="0032331D"/>
    <w:rsid w:val="0033016A"/>
    <w:rsid w:val="003320E1"/>
    <w:rsid w:val="0033507D"/>
    <w:rsid w:val="0033676C"/>
    <w:rsid w:val="00347ECE"/>
    <w:rsid w:val="00363AC1"/>
    <w:rsid w:val="003702B2"/>
    <w:rsid w:val="00370677"/>
    <w:rsid w:val="003815FC"/>
    <w:rsid w:val="00393950"/>
    <w:rsid w:val="003A3AB4"/>
    <w:rsid w:val="003A4624"/>
    <w:rsid w:val="003B010E"/>
    <w:rsid w:val="003B5C8E"/>
    <w:rsid w:val="003C1AAE"/>
    <w:rsid w:val="003C4F2E"/>
    <w:rsid w:val="003D2CBA"/>
    <w:rsid w:val="003D4A5F"/>
    <w:rsid w:val="003D5309"/>
    <w:rsid w:val="003E1CB5"/>
    <w:rsid w:val="003E5C8F"/>
    <w:rsid w:val="00403A7E"/>
    <w:rsid w:val="00407149"/>
    <w:rsid w:val="00410BD4"/>
    <w:rsid w:val="00432773"/>
    <w:rsid w:val="00433378"/>
    <w:rsid w:val="0043440D"/>
    <w:rsid w:val="00434B35"/>
    <w:rsid w:val="004418E7"/>
    <w:rsid w:val="00446BF5"/>
    <w:rsid w:val="00447613"/>
    <w:rsid w:val="0045657B"/>
    <w:rsid w:val="00480C15"/>
    <w:rsid w:val="00494970"/>
    <w:rsid w:val="004A3478"/>
    <w:rsid w:val="004A3C63"/>
    <w:rsid w:val="004A51D2"/>
    <w:rsid w:val="004A5F67"/>
    <w:rsid w:val="004B3CED"/>
    <w:rsid w:val="004B5C93"/>
    <w:rsid w:val="004B7420"/>
    <w:rsid w:val="004C43A1"/>
    <w:rsid w:val="004C5F06"/>
    <w:rsid w:val="004E2560"/>
    <w:rsid w:val="004E636B"/>
    <w:rsid w:val="004F4E47"/>
    <w:rsid w:val="004F5E4E"/>
    <w:rsid w:val="00514F65"/>
    <w:rsid w:val="0052722B"/>
    <w:rsid w:val="00534784"/>
    <w:rsid w:val="0053616A"/>
    <w:rsid w:val="00545C23"/>
    <w:rsid w:val="005463DE"/>
    <w:rsid w:val="005521E7"/>
    <w:rsid w:val="005552A3"/>
    <w:rsid w:val="00556FA5"/>
    <w:rsid w:val="0055706C"/>
    <w:rsid w:val="00565FCE"/>
    <w:rsid w:val="005851E3"/>
    <w:rsid w:val="005A3195"/>
    <w:rsid w:val="005A667C"/>
    <w:rsid w:val="005A7AA7"/>
    <w:rsid w:val="005C18F8"/>
    <w:rsid w:val="005D5A04"/>
    <w:rsid w:val="005F2A91"/>
    <w:rsid w:val="006037B0"/>
    <w:rsid w:val="006055E4"/>
    <w:rsid w:val="00615395"/>
    <w:rsid w:val="00617C84"/>
    <w:rsid w:val="0063154F"/>
    <w:rsid w:val="00631B50"/>
    <w:rsid w:val="0063652B"/>
    <w:rsid w:val="00640299"/>
    <w:rsid w:val="006505FA"/>
    <w:rsid w:val="0065091B"/>
    <w:rsid w:val="00654D83"/>
    <w:rsid w:val="00657B80"/>
    <w:rsid w:val="00660599"/>
    <w:rsid w:val="006673FB"/>
    <w:rsid w:val="0067028E"/>
    <w:rsid w:val="00674736"/>
    <w:rsid w:val="00681036"/>
    <w:rsid w:val="006832BF"/>
    <w:rsid w:val="006856D9"/>
    <w:rsid w:val="006954B9"/>
    <w:rsid w:val="00697232"/>
    <w:rsid w:val="006A46B8"/>
    <w:rsid w:val="006B2407"/>
    <w:rsid w:val="006B4E6D"/>
    <w:rsid w:val="006B54EC"/>
    <w:rsid w:val="006B655F"/>
    <w:rsid w:val="006C1A9B"/>
    <w:rsid w:val="006C6493"/>
    <w:rsid w:val="006D500D"/>
    <w:rsid w:val="006D5DC8"/>
    <w:rsid w:val="006D62CF"/>
    <w:rsid w:val="006E0725"/>
    <w:rsid w:val="006E0AFD"/>
    <w:rsid w:val="006E15DF"/>
    <w:rsid w:val="006F18C1"/>
    <w:rsid w:val="006F4200"/>
    <w:rsid w:val="006F7CCC"/>
    <w:rsid w:val="00706BF3"/>
    <w:rsid w:val="00722945"/>
    <w:rsid w:val="00726ACD"/>
    <w:rsid w:val="007475EE"/>
    <w:rsid w:val="00750670"/>
    <w:rsid w:val="00760C08"/>
    <w:rsid w:val="00763E32"/>
    <w:rsid w:val="00772EA8"/>
    <w:rsid w:val="0077605D"/>
    <w:rsid w:val="00776F75"/>
    <w:rsid w:val="00780084"/>
    <w:rsid w:val="00780E8A"/>
    <w:rsid w:val="00785469"/>
    <w:rsid w:val="007918C8"/>
    <w:rsid w:val="0079378C"/>
    <w:rsid w:val="00797138"/>
    <w:rsid w:val="007A56B8"/>
    <w:rsid w:val="007B1B0A"/>
    <w:rsid w:val="007C5142"/>
    <w:rsid w:val="007E0065"/>
    <w:rsid w:val="007E72CD"/>
    <w:rsid w:val="007F3F06"/>
    <w:rsid w:val="00800DCE"/>
    <w:rsid w:val="00802DB7"/>
    <w:rsid w:val="00802E69"/>
    <w:rsid w:val="00810D14"/>
    <w:rsid w:val="00811243"/>
    <w:rsid w:val="0081726A"/>
    <w:rsid w:val="00820018"/>
    <w:rsid w:val="00830857"/>
    <w:rsid w:val="00834F12"/>
    <w:rsid w:val="00836E5F"/>
    <w:rsid w:val="008370B2"/>
    <w:rsid w:val="0084212E"/>
    <w:rsid w:val="0084593D"/>
    <w:rsid w:val="008471B5"/>
    <w:rsid w:val="00850459"/>
    <w:rsid w:val="00857094"/>
    <w:rsid w:val="008611F6"/>
    <w:rsid w:val="00866DE5"/>
    <w:rsid w:val="00867DD6"/>
    <w:rsid w:val="0087022A"/>
    <w:rsid w:val="008808AB"/>
    <w:rsid w:val="008872B8"/>
    <w:rsid w:val="00887F7F"/>
    <w:rsid w:val="008A2DB0"/>
    <w:rsid w:val="008B1C5C"/>
    <w:rsid w:val="008B2BF5"/>
    <w:rsid w:val="008B6735"/>
    <w:rsid w:val="008C556C"/>
    <w:rsid w:val="008D4E35"/>
    <w:rsid w:val="008E2660"/>
    <w:rsid w:val="008E58DC"/>
    <w:rsid w:val="008F0E3F"/>
    <w:rsid w:val="008F7EB9"/>
    <w:rsid w:val="00901CC2"/>
    <w:rsid w:val="00904AAA"/>
    <w:rsid w:val="009050AC"/>
    <w:rsid w:val="0091165F"/>
    <w:rsid w:val="00914906"/>
    <w:rsid w:val="00914CA2"/>
    <w:rsid w:val="00920674"/>
    <w:rsid w:val="00925807"/>
    <w:rsid w:val="00936616"/>
    <w:rsid w:val="0094206B"/>
    <w:rsid w:val="00942AA2"/>
    <w:rsid w:val="0094427C"/>
    <w:rsid w:val="00951540"/>
    <w:rsid w:val="0095602A"/>
    <w:rsid w:val="00962427"/>
    <w:rsid w:val="00963FAA"/>
    <w:rsid w:val="009642F5"/>
    <w:rsid w:val="009670D1"/>
    <w:rsid w:val="00971E53"/>
    <w:rsid w:val="00972E28"/>
    <w:rsid w:val="00985804"/>
    <w:rsid w:val="00986E53"/>
    <w:rsid w:val="00986FC0"/>
    <w:rsid w:val="00994FA3"/>
    <w:rsid w:val="009A01F7"/>
    <w:rsid w:val="009A7781"/>
    <w:rsid w:val="009B1F44"/>
    <w:rsid w:val="009B5119"/>
    <w:rsid w:val="009D150E"/>
    <w:rsid w:val="009D5E13"/>
    <w:rsid w:val="009E3258"/>
    <w:rsid w:val="009F1884"/>
    <w:rsid w:val="00A126B1"/>
    <w:rsid w:val="00A131EA"/>
    <w:rsid w:val="00A13C58"/>
    <w:rsid w:val="00A23E7D"/>
    <w:rsid w:val="00A2517E"/>
    <w:rsid w:val="00A25515"/>
    <w:rsid w:val="00A3751D"/>
    <w:rsid w:val="00A37B98"/>
    <w:rsid w:val="00A42C28"/>
    <w:rsid w:val="00A5065A"/>
    <w:rsid w:val="00A51900"/>
    <w:rsid w:val="00A562BE"/>
    <w:rsid w:val="00A56382"/>
    <w:rsid w:val="00A601F8"/>
    <w:rsid w:val="00A75A68"/>
    <w:rsid w:val="00A77CC7"/>
    <w:rsid w:val="00A77DB5"/>
    <w:rsid w:val="00A80060"/>
    <w:rsid w:val="00A82FEA"/>
    <w:rsid w:val="00A83A28"/>
    <w:rsid w:val="00A90888"/>
    <w:rsid w:val="00A94F8D"/>
    <w:rsid w:val="00AA0648"/>
    <w:rsid w:val="00AC2832"/>
    <w:rsid w:val="00AC4EDF"/>
    <w:rsid w:val="00AD50E4"/>
    <w:rsid w:val="00AD63C9"/>
    <w:rsid w:val="00AE4A2C"/>
    <w:rsid w:val="00AE74FC"/>
    <w:rsid w:val="00B04B5B"/>
    <w:rsid w:val="00B07CEF"/>
    <w:rsid w:val="00B206B2"/>
    <w:rsid w:val="00B33C86"/>
    <w:rsid w:val="00B33E6A"/>
    <w:rsid w:val="00B4258F"/>
    <w:rsid w:val="00B66495"/>
    <w:rsid w:val="00B7106A"/>
    <w:rsid w:val="00B82CFB"/>
    <w:rsid w:val="00B839D2"/>
    <w:rsid w:val="00B84C0B"/>
    <w:rsid w:val="00B861A3"/>
    <w:rsid w:val="00B9504C"/>
    <w:rsid w:val="00BB19D6"/>
    <w:rsid w:val="00BB44AD"/>
    <w:rsid w:val="00BC3C3F"/>
    <w:rsid w:val="00BC6BF5"/>
    <w:rsid w:val="00BD17CB"/>
    <w:rsid w:val="00BD2285"/>
    <w:rsid w:val="00BD42BB"/>
    <w:rsid w:val="00BD485D"/>
    <w:rsid w:val="00BD65F6"/>
    <w:rsid w:val="00BD7B1A"/>
    <w:rsid w:val="00BE592D"/>
    <w:rsid w:val="00BE72B7"/>
    <w:rsid w:val="00BF37CB"/>
    <w:rsid w:val="00C06AB8"/>
    <w:rsid w:val="00C07205"/>
    <w:rsid w:val="00C12F1F"/>
    <w:rsid w:val="00C14CF5"/>
    <w:rsid w:val="00C172C1"/>
    <w:rsid w:val="00C23E82"/>
    <w:rsid w:val="00C2529C"/>
    <w:rsid w:val="00C273A1"/>
    <w:rsid w:val="00C425C4"/>
    <w:rsid w:val="00C44293"/>
    <w:rsid w:val="00C46732"/>
    <w:rsid w:val="00C52EA1"/>
    <w:rsid w:val="00C547F6"/>
    <w:rsid w:val="00C560E1"/>
    <w:rsid w:val="00C57858"/>
    <w:rsid w:val="00C771AF"/>
    <w:rsid w:val="00CA3A4D"/>
    <w:rsid w:val="00CB030F"/>
    <w:rsid w:val="00CC090A"/>
    <w:rsid w:val="00CC34E5"/>
    <w:rsid w:val="00CC6D91"/>
    <w:rsid w:val="00CE14D1"/>
    <w:rsid w:val="00CF32FF"/>
    <w:rsid w:val="00D02031"/>
    <w:rsid w:val="00D02608"/>
    <w:rsid w:val="00D0434B"/>
    <w:rsid w:val="00D0776F"/>
    <w:rsid w:val="00D12BA2"/>
    <w:rsid w:val="00D1469C"/>
    <w:rsid w:val="00D176A6"/>
    <w:rsid w:val="00D20C09"/>
    <w:rsid w:val="00D21504"/>
    <w:rsid w:val="00D272EC"/>
    <w:rsid w:val="00D33474"/>
    <w:rsid w:val="00D80EBB"/>
    <w:rsid w:val="00D85470"/>
    <w:rsid w:val="00D85A27"/>
    <w:rsid w:val="00D87F30"/>
    <w:rsid w:val="00D95ECD"/>
    <w:rsid w:val="00D97A9D"/>
    <w:rsid w:val="00DA10FB"/>
    <w:rsid w:val="00DA5A6A"/>
    <w:rsid w:val="00DB0AA5"/>
    <w:rsid w:val="00DB4A8A"/>
    <w:rsid w:val="00DB7882"/>
    <w:rsid w:val="00DC589D"/>
    <w:rsid w:val="00DC6ED6"/>
    <w:rsid w:val="00DD29A8"/>
    <w:rsid w:val="00DD499C"/>
    <w:rsid w:val="00DE1366"/>
    <w:rsid w:val="00DE401F"/>
    <w:rsid w:val="00DE73C1"/>
    <w:rsid w:val="00DF1E05"/>
    <w:rsid w:val="00DF29EC"/>
    <w:rsid w:val="00E006BB"/>
    <w:rsid w:val="00E203CB"/>
    <w:rsid w:val="00E22024"/>
    <w:rsid w:val="00E2500A"/>
    <w:rsid w:val="00E27FE1"/>
    <w:rsid w:val="00E3770D"/>
    <w:rsid w:val="00E45806"/>
    <w:rsid w:val="00E53FB1"/>
    <w:rsid w:val="00E60931"/>
    <w:rsid w:val="00E6303A"/>
    <w:rsid w:val="00E65413"/>
    <w:rsid w:val="00E67A6D"/>
    <w:rsid w:val="00E7192C"/>
    <w:rsid w:val="00E77772"/>
    <w:rsid w:val="00E83152"/>
    <w:rsid w:val="00EA1EE3"/>
    <w:rsid w:val="00EA689A"/>
    <w:rsid w:val="00EC1C74"/>
    <w:rsid w:val="00EC1E3F"/>
    <w:rsid w:val="00EC3E4A"/>
    <w:rsid w:val="00EC438D"/>
    <w:rsid w:val="00EC4B71"/>
    <w:rsid w:val="00EC706A"/>
    <w:rsid w:val="00ED0B7A"/>
    <w:rsid w:val="00ED694B"/>
    <w:rsid w:val="00EE3398"/>
    <w:rsid w:val="00EE6024"/>
    <w:rsid w:val="00EE75FA"/>
    <w:rsid w:val="00F02CEC"/>
    <w:rsid w:val="00F043B1"/>
    <w:rsid w:val="00F06D8D"/>
    <w:rsid w:val="00F0703F"/>
    <w:rsid w:val="00F07614"/>
    <w:rsid w:val="00F10390"/>
    <w:rsid w:val="00F17784"/>
    <w:rsid w:val="00F237EA"/>
    <w:rsid w:val="00F26982"/>
    <w:rsid w:val="00F26BD3"/>
    <w:rsid w:val="00F27182"/>
    <w:rsid w:val="00F32532"/>
    <w:rsid w:val="00F362F5"/>
    <w:rsid w:val="00F57621"/>
    <w:rsid w:val="00F63F81"/>
    <w:rsid w:val="00F70623"/>
    <w:rsid w:val="00F77066"/>
    <w:rsid w:val="00F85708"/>
    <w:rsid w:val="00FA08DC"/>
    <w:rsid w:val="00FA38A4"/>
    <w:rsid w:val="00FB2723"/>
    <w:rsid w:val="00FD0322"/>
    <w:rsid w:val="00FD6BF8"/>
    <w:rsid w:val="00FE2D2D"/>
    <w:rsid w:val="00FF20C3"/>
    <w:rsid w:val="00FF3549"/>
    <w:rsid w:val="00FF38F2"/>
    <w:rsid w:val="00FF438B"/>
    <w:rsid w:val="00FF4B09"/>
    <w:rsid w:val="1B9996E6"/>
    <w:rsid w:val="1EA74487"/>
    <w:rsid w:val="247A7DBA"/>
    <w:rsid w:val="2B21A695"/>
    <w:rsid w:val="2D28DCEE"/>
    <w:rsid w:val="369D01F5"/>
    <w:rsid w:val="401B70C8"/>
    <w:rsid w:val="60157316"/>
    <w:rsid w:val="6A734257"/>
    <w:rsid w:val="6C15DB5C"/>
    <w:rsid w:val="74A7ACB4"/>
    <w:rsid w:val="7CC2CC91"/>
    <w:rsid w:val="7DFF70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A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5E7"/>
  </w:style>
  <w:style w:type="paragraph" w:styleId="Ttulo1">
    <w:name w:val="heading 1"/>
    <w:basedOn w:val="Normal"/>
    <w:next w:val="Normal"/>
    <w:link w:val="Ttulo1Car"/>
    <w:uiPriority w:val="9"/>
    <w:qFormat/>
    <w:rsid w:val="001765E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ar"/>
    <w:uiPriority w:val="9"/>
    <w:unhideWhenUsed/>
    <w:qFormat/>
    <w:rsid w:val="001765E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unhideWhenUsed/>
    <w:qFormat/>
    <w:rsid w:val="001765E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ar"/>
    <w:uiPriority w:val="9"/>
    <w:unhideWhenUsed/>
    <w:qFormat/>
    <w:rsid w:val="001765E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ar"/>
    <w:uiPriority w:val="9"/>
    <w:unhideWhenUsed/>
    <w:qFormat/>
    <w:rsid w:val="001765E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ar"/>
    <w:uiPriority w:val="9"/>
    <w:semiHidden/>
    <w:unhideWhenUsed/>
    <w:qFormat/>
    <w:rsid w:val="001765E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ar"/>
    <w:uiPriority w:val="9"/>
    <w:semiHidden/>
    <w:unhideWhenUsed/>
    <w:qFormat/>
    <w:rsid w:val="001765E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ar"/>
    <w:uiPriority w:val="9"/>
    <w:semiHidden/>
    <w:unhideWhenUsed/>
    <w:qFormat/>
    <w:rsid w:val="001765E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ar"/>
    <w:uiPriority w:val="9"/>
    <w:semiHidden/>
    <w:unhideWhenUsed/>
    <w:qFormat/>
    <w:rsid w:val="001765E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E3258"/>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1"/>
    <w:qFormat/>
    <w:rsid w:val="009E3258"/>
    <w:pPr>
      <w:ind w:left="720"/>
      <w:contextualSpacing/>
    </w:p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9E3258"/>
  </w:style>
  <w:style w:type="paragraph" w:customStyle="1" w:styleId="xxxmsonormal">
    <w:name w:val="x_x_x_msonormal"/>
    <w:basedOn w:val="Normal"/>
    <w:rsid w:val="009E3258"/>
    <w:pPr>
      <w:spacing w:before="100" w:beforeAutospacing="1" w:after="100" w:afterAutospacing="1"/>
    </w:pPr>
    <w:rPr>
      <w:lang w:eastAsia="es-MX"/>
    </w:rPr>
  </w:style>
  <w:style w:type="paragraph" w:styleId="Piedepgina">
    <w:name w:val="footer"/>
    <w:basedOn w:val="Normal"/>
    <w:link w:val="PiedepginaCar"/>
    <w:unhideWhenUsed/>
    <w:rsid w:val="009E3258"/>
    <w:pPr>
      <w:tabs>
        <w:tab w:val="center" w:pos="4419"/>
        <w:tab w:val="right" w:pos="8838"/>
      </w:tabs>
    </w:pPr>
  </w:style>
  <w:style w:type="character" w:customStyle="1" w:styleId="PiedepginaCar">
    <w:name w:val="Pie de página Car"/>
    <w:basedOn w:val="Fuentedeprrafopredeter"/>
    <w:link w:val="Piedepgina"/>
    <w:rsid w:val="009E3258"/>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E3258"/>
    <w:rPr>
      <w:rFonts w:ascii="Tahoma" w:hAnsi="Tahoma" w:cs="Tahoma"/>
      <w:sz w:val="16"/>
      <w:szCs w:val="16"/>
    </w:rPr>
  </w:style>
  <w:style w:type="character" w:customStyle="1" w:styleId="TextodegloboCar">
    <w:name w:val="Texto de globo Car"/>
    <w:basedOn w:val="Fuentedeprrafopredeter"/>
    <w:link w:val="Textodeglobo"/>
    <w:uiPriority w:val="99"/>
    <w:semiHidden/>
    <w:rsid w:val="009E3258"/>
    <w:rPr>
      <w:rFonts w:ascii="Tahoma" w:eastAsia="Times New Roman" w:hAnsi="Tahoma" w:cs="Tahoma"/>
      <w:sz w:val="16"/>
      <w:szCs w:val="16"/>
      <w:lang w:eastAsia="es-ES"/>
    </w:rPr>
  </w:style>
  <w:style w:type="paragraph" w:styleId="Ttulo">
    <w:name w:val="Title"/>
    <w:basedOn w:val="Normal"/>
    <w:next w:val="Normal"/>
    <w:link w:val="TtuloCar"/>
    <w:uiPriority w:val="10"/>
    <w:qFormat/>
    <w:rsid w:val="001765E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tuloCar">
    <w:name w:val="Título Car"/>
    <w:basedOn w:val="Fuentedeprrafopredeter"/>
    <w:link w:val="Ttulo"/>
    <w:uiPriority w:val="10"/>
    <w:rsid w:val="001765E7"/>
    <w:rPr>
      <w:rFonts w:asciiTheme="majorHAnsi" w:eastAsiaTheme="majorEastAsia" w:hAnsiTheme="majorHAnsi" w:cstheme="majorBidi"/>
      <w:caps/>
      <w:color w:val="1F497D" w:themeColor="text2"/>
      <w:spacing w:val="-15"/>
      <w:sz w:val="72"/>
      <w:szCs w:val="72"/>
    </w:rPr>
  </w:style>
  <w:style w:type="paragraph" w:styleId="Subttulo">
    <w:name w:val="Subtitle"/>
    <w:basedOn w:val="Normal"/>
    <w:next w:val="Normal"/>
    <w:link w:val="SubttuloCar"/>
    <w:uiPriority w:val="11"/>
    <w:qFormat/>
    <w:rsid w:val="001765E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ar">
    <w:name w:val="Subtítulo Car"/>
    <w:basedOn w:val="Fuentedeprrafopredeter"/>
    <w:link w:val="Subttulo"/>
    <w:uiPriority w:val="11"/>
    <w:rsid w:val="001765E7"/>
    <w:rPr>
      <w:rFonts w:asciiTheme="majorHAnsi" w:eastAsiaTheme="majorEastAsia" w:hAnsiTheme="majorHAnsi" w:cstheme="majorBidi"/>
      <w:color w:val="4F81BD" w:themeColor="accent1"/>
      <w:sz w:val="28"/>
      <w:szCs w:val="28"/>
    </w:rPr>
  </w:style>
  <w:style w:type="paragraph" w:styleId="Textonotapie">
    <w:name w:val="footnote text"/>
    <w:basedOn w:val="Normal"/>
    <w:link w:val="TextonotapieCar"/>
    <w:uiPriority w:val="99"/>
    <w:semiHidden/>
    <w:unhideWhenUsed/>
    <w:rsid w:val="00252CFB"/>
    <w:rPr>
      <w:sz w:val="20"/>
      <w:szCs w:val="20"/>
    </w:rPr>
  </w:style>
  <w:style w:type="character" w:customStyle="1" w:styleId="TextonotapieCar">
    <w:name w:val="Texto nota pie Car"/>
    <w:basedOn w:val="Fuentedeprrafopredeter"/>
    <w:link w:val="Textonotapie"/>
    <w:uiPriority w:val="99"/>
    <w:semiHidden/>
    <w:rsid w:val="00252CFB"/>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252CFB"/>
    <w:rPr>
      <w:vertAlign w:val="superscript"/>
    </w:rPr>
  </w:style>
  <w:style w:type="paragraph" w:styleId="Encabezado">
    <w:name w:val="header"/>
    <w:basedOn w:val="Normal"/>
    <w:link w:val="EncabezadoCar"/>
    <w:uiPriority w:val="99"/>
    <w:unhideWhenUsed/>
    <w:rsid w:val="000C466F"/>
    <w:pPr>
      <w:tabs>
        <w:tab w:val="center" w:pos="4419"/>
        <w:tab w:val="right" w:pos="8838"/>
      </w:tabs>
    </w:pPr>
  </w:style>
  <w:style w:type="character" w:customStyle="1" w:styleId="EncabezadoCar">
    <w:name w:val="Encabezado Car"/>
    <w:basedOn w:val="Fuentedeprrafopredeter"/>
    <w:link w:val="Encabezado"/>
    <w:uiPriority w:val="99"/>
    <w:rsid w:val="000C466F"/>
    <w:rPr>
      <w:rFonts w:ascii="Times New Roman" w:eastAsia="Times New Roman" w:hAnsi="Times New Roman" w:cs="Times New Roman"/>
      <w:sz w:val="24"/>
      <w:szCs w:val="24"/>
      <w:lang w:eastAsia="es-ES"/>
    </w:rPr>
  </w:style>
  <w:style w:type="paragraph" w:styleId="Citadestacada">
    <w:name w:val="Intense Quote"/>
    <w:basedOn w:val="Normal"/>
    <w:next w:val="Normal"/>
    <w:link w:val="CitadestacadaCar"/>
    <w:uiPriority w:val="30"/>
    <w:qFormat/>
    <w:rsid w:val="001765E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destacadaCar">
    <w:name w:val="Cita destacada Car"/>
    <w:basedOn w:val="Fuentedeprrafopredeter"/>
    <w:link w:val="Citadestacada"/>
    <w:uiPriority w:val="30"/>
    <w:rsid w:val="001765E7"/>
    <w:rPr>
      <w:rFonts w:asciiTheme="majorHAnsi" w:eastAsiaTheme="majorEastAsia" w:hAnsiTheme="majorHAnsi" w:cstheme="majorBidi"/>
      <w:color w:val="1F497D" w:themeColor="text2"/>
      <w:spacing w:val="-6"/>
      <w:sz w:val="32"/>
      <w:szCs w:val="32"/>
    </w:rPr>
  </w:style>
  <w:style w:type="character" w:customStyle="1" w:styleId="Ttulo1Car">
    <w:name w:val="Título 1 Car"/>
    <w:basedOn w:val="Fuentedeprrafopredeter"/>
    <w:link w:val="Ttulo1"/>
    <w:uiPriority w:val="9"/>
    <w:rsid w:val="001765E7"/>
    <w:rPr>
      <w:rFonts w:asciiTheme="majorHAnsi" w:eastAsiaTheme="majorEastAsia" w:hAnsiTheme="majorHAnsi" w:cstheme="majorBidi"/>
      <w:color w:val="244061" w:themeColor="accent1" w:themeShade="80"/>
      <w:sz w:val="36"/>
      <w:szCs w:val="36"/>
    </w:rPr>
  </w:style>
  <w:style w:type="paragraph" w:styleId="TtulodeTDC">
    <w:name w:val="TOC Heading"/>
    <w:basedOn w:val="Ttulo1"/>
    <w:next w:val="Normal"/>
    <w:uiPriority w:val="39"/>
    <w:unhideWhenUsed/>
    <w:qFormat/>
    <w:rsid w:val="001765E7"/>
    <w:pPr>
      <w:outlineLvl w:val="9"/>
    </w:pPr>
  </w:style>
  <w:style w:type="paragraph" w:styleId="TDC2">
    <w:name w:val="toc 2"/>
    <w:basedOn w:val="Normal"/>
    <w:next w:val="Normal"/>
    <w:autoRedefine/>
    <w:uiPriority w:val="39"/>
    <w:unhideWhenUsed/>
    <w:rsid w:val="00EC1C74"/>
    <w:pPr>
      <w:spacing w:after="100" w:line="276" w:lineRule="auto"/>
      <w:ind w:left="220"/>
    </w:pPr>
    <w:rPr>
      <w:lang w:eastAsia="es-MX"/>
    </w:rPr>
  </w:style>
  <w:style w:type="paragraph" w:styleId="TDC1">
    <w:name w:val="toc 1"/>
    <w:basedOn w:val="Normal"/>
    <w:next w:val="Normal"/>
    <w:autoRedefine/>
    <w:uiPriority w:val="39"/>
    <w:unhideWhenUsed/>
    <w:rsid w:val="00EC1C74"/>
    <w:pPr>
      <w:spacing w:after="100" w:line="276" w:lineRule="auto"/>
    </w:pPr>
    <w:rPr>
      <w:lang w:eastAsia="es-MX"/>
    </w:rPr>
  </w:style>
  <w:style w:type="paragraph" w:styleId="TDC3">
    <w:name w:val="toc 3"/>
    <w:basedOn w:val="Normal"/>
    <w:next w:val="Normal"/>
    <w:autoRedefine/>
    <w:uiPriority w:val="39"/>
    <w:unhideWhenUsed/>
    <w:rsid w:val="00EC1C74"/>
    <w:pPr>
      <w:spacing w:after="100" w:line="276" w:lineRule="auto"/>
      <w:ind w:left="440"/>
    </w:pPr>
    <w:rPr>
      <w:lang w:eastAsia="es-MX"/>
    </w:rPr>
  </w:style>
  <w:style w:type="character" w:customStyle="1" w:styleId="Ttulo2Car">
    <w:name w:val="Título 2 Car"/>
    <w:basedOn w:val="Fuentedeprrafopredeter"/>
    <w:link w:val="Ttulo2"/>
    <w:uiPriority w:val="9"/>
    <w:rsid w:val="001765E7"/>
    <w:rPr>
      <w:rFonts w:asciiTheme="majorHAnsi" w:eastAsiaTheme="majorEastAsia" w:hAnsiTheme="majorHAnsi" w:cstheme="majorBidi"/>
      <w:color w:val="365F91" w:themeColor="accent1" w:themeShade="BF"/>
      <w:sz w:val="32"/>
      <w:szCs w:val="32"/>
    </w:rPr>
  </w:style>
  <w:style w:type="character" w:styleId="Hipervnculo">
    <w:name w:val="Hyperlink"/>
    <w:basedOn w:val="Fuentedeprrafopredeter"/>
    <w:uiPriority w:val="99"/>
    <w:unhideWhenUsed/>
    <w:rsid w:val="00EC1C74"/>
    <w:rPr>
      <w:color w:val="0000FF" w:themeColor="hyperlink"/>
      <w:u w:val="single"/>
    </w:rPr>
  </w:style>
  <w:style w:type="character" w:customStyle="1" w:styleId="Ttulo3Car">
    <w:name w:val="Título 3 Car"/>
    <w:basedOn w:val="Fuentedeprrafopredeter"/>
    <w:link w:val="Ttulo3"/>
    <w:uiPriority w:val="9"/>
    <w:rsid w:val="001765E7"/>
    <w:rPr>
      <w:rFonts w:asciiTheme="majorHAnsi" w:eastAsiaTheme="majorEastAsia" w:hAnsiTheme="majorHAnsi" w:cstheme="majorBidi"/>
      <w:color w:val="365F91" w:themeColor="accent1" w:themeShade="BF"/>
      <w:sz w:val="28"/>
      <w:szCs w:val="28"/>
    </w:rPr>
  </w:style>
  <w:style w:type="character" w:styleId="Refdecomentario">
    <w:name w:val="annotation reference"/>
    <w:basedOn w:val="Fuentedeprrafopredeter"/>
    <w:uiPriority w:val="99"/>
    <w:semiHidden/>
    <w:unhideWhenUsed/>
    <w:rsid w:val="0067028E"/>
    <w:rPr>
      <w:sz w:val="16"/>
      <w:szCs w:val="16"/>
    </w:rPr>
  </w:style>
  <w:style w:type="paragraph" w:styleId="Textocomentario">
    <w:name w:val="annotation text"/>
    <w:basedOn w:val="Normal"/>
    <w:link w:val="TextocomentarioCar"/>
    <w:uiPriority w:val="99"/>
    <w:semiHidden/>
    <w:unhideWhenUsed/>
    <w:rsid w:val="0067028E"/>
    <w:rPr>
      <w:sz w:val="20"/>
      <w:szCs w:val="20"/>
    </w:rPr>
  </w:style>
  <w:style w:type="character" w:customStyle="1" w:styleId="TextocomentarioCar">
    <w:name w:val="Texto comentario Car"/>
    <w:basedOn w:val="Fuentedeprrafopredeter"/>
    <w:link w:val="Textocomentario"/>
    <w:uiPriority w:val="99"/>
    <w:semiHidden/>
    <w:rsid w:val="0067028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7028E"/>
    <w:rPr>
      <w:b/>
      <w:bCs/>
    </w:rPr>
  </w:style>
  <w:style w:type="character" w:customStyle="1" w:styleId="AsuntodelcomentarioCar">
    <w:name w:val="Asunto del comentario Car"/>
    <w:basedOn w:val="TextocomentarioCar"/>
    <w:link w:val="Asuntodelcomentario"/>
    <w:uiPriority w:val="99"/>
    <w:semiHidden/>
    <w:rsid w:val="0067028E"/>
    <w:rPr>
      <w:rFonts w:ascii="Times New Roman" w:eastAsia="Times New Roman" w:hAnsi="Times New Roman" w:cs="Times New Roman"/>
      <w:b/>
      <w:bCs/>
      <w:sz w:val="20"/>
      <w:szCs w:val="20"/>
      <w:lang w:eastAsia="es-ES"/>
    </w:rPr>
  </w:style>
  <w:style w:type="paragraph" w:customStyle="1" w:styleId="xxmsonormal">
    <w:name w:val="x_x_msonormal"/>
    <w:basedOn w:val="Normal"/>
    <w:rsid w:val="002D041B"/>
    <w:pPr>
      <w:spacing w:before="100" w:beforeAutospacing="1" w:after="100" w:afterAutospacing="1"/>
    </w:pPr>
    <w:rPr>
      <w:lang w:eastAsia="es-MX"/>
    </w:rPr>
  </w:style>
  <w:style w:type="character" w:styleId="Hipervnculovisitado">
    <w:name w:val="FollowedHyperlink"/>
    <w:basedOn w:val="Fuentedeprrafopredeter"/>
    <w:uiPriority w:val="99"/>
    <w:semiHidden/>
    <w:unhideWhenUsed/>
    <w:rsid w:val="00AC2832"/>
    <w:rPr>
      <w:color w:val="800080" w:themeColor="followedHyperlink"/>
      <w:u w:val="single"/>
    </w:rPr>
  </w:style>
  <w:style w:type="paragraph" w:customStyle="1" w:styleId="Texto">
    <w:name w:val="Texto"/>
    <w:basedOn w:val="Normal"/>
    <w:link w:val="TextoCar"/>
    <w:rsid w:val="00E006BB"/>
    <w:pPr>
      <w:spacing w:after="101" w:line="216" w:lineRule="exact"/>
      <w:ind w:firstLine="288"/>
      <w:jc w:val="both"/>
    </w:pPr>
    <w:rPr>
      <w:rFonts w:ascii="Arial" w:hAnsi="Arial" w:cs="Arial"/>
      <w:sz w:val="18"/>
      <w:szCs w:val="20"/>
      <w:lang w:val="es-ES"/>
    </w:rPr>
  </w:style>
  <w:style w:type="character" w:customStyle="1" w:styleId="TextoCar">
    <w:name w:val="Texto Car"/>
    <w:link w:val="Texto"/>
    <w:locked/>
    <w:rsid w:val="00E006BB"/>
    <w:rPr>
      <w:rFonts w:ascii="Arial" w:eastAsia="Times New Roman" w:hAnsi="Arial" w:cs="Arial"/>
      <w:sz w:val="18"/>
      <w:szCs w:val="20"/>
      <w:lang w:val="es-ES" w:eastAsia="es-ES"/>
    </w:rPr>
  </w:style>
  <w:style w:type="character" w:customStyle="1" w:styleId="Ttulo4Car">
    <w:name w:val="Título 4 Car"/>
    <w:basedOn w:val="Fuentedeprrafopredeter"/>
    <w:link w:val="Ttulo4"/>
    <w:uiPriority w:val="9"/>
    <w:rsid w:val="001765E7"/>
    <w:rPr>
      <w:rFonts w:asciiTheme="majorHAnsi" w:eastAsiaTheme="majorEastAsia" w:hAnsiTheme="majorHAnsi" w:cstheme="majorBidi"/>
      <w:color w:val="365F91" w:themeColor="accent1" w:themeShade="BF"/>
      <w:sz w:val="24"/>
      <w:szCs w:val="24"/>
    </w:rPr>
  </w:style>
  <w:style w:type="character" w:customStyle="1" w:styleId="Ttulo5Car">
    <w:name w:val="Título 5 Car"/>
    <w:basedOn w:val="Fuentedeprrafopredeter"/>
    <w:link w:val="Ttulo5"/>
    <w:uiPriority w:val="9"/>
    <w:rsid w:val="001765E7"/>
    <w:rPr>
      <w:rFonts w:asciiTheme="majorHAnsi" w:eastAsiaTheme="majorEastAsia" w:hAnsiTheme="majorHAnsi" w:cstheme="majorBidi"/>
      <w:caps/>
      <w:color w:val="365F91" w:themeColor="accent1" w:themeShade="BF"/>
    </w:rPr>
  </w:style>
  <w:style w:type="character" w:customStyle="1" w:styleId="Ttulo6Car">
    <w:name w:val="Título 6 Car"/>
    <w:basedOn w:val="Fuentedeprrafopredeter"/>
    <w:link w:val="Ttulo6"/>
    <w:uiPriority w:val="9"/>
    <w:semiHidden/>
    <w:rsid w:val="001765E7"/>
    <w:rPr>
      <w:rFonts w:asciiTheme="majorHAnsi" w:eastAsiaTheme="majorEastAsia" w:hAnsiTheme="majorHAnsi" w:cstheme="majorBidi"/>
      <w:i/>
      <w:iCs/>
      <w:caps/>
      <w:color w:val="244061" w:themeColor="accent1" w:themeShade="80"/>
    </w:rPr>
  </w:style>
  <w:style w:type="character" w:customStyle="1" w:styleId="Ttulo7Car">
    <w:name w:val="Título 7 Car"/>
    <w:basedOn w:val="Fuentedeprrafopredeter"/>
    <w:link w:val="Ttulo7"/>
    <w:uiPriority w:val="9"/>
    <w:semiHidden/>
    <w:rsid w:val="001765E7"/>
    <w:rPr>
      <w:rFonts w:asciiTheme="majorHAnsi" w:eastAsiaTheme="majorEastAsia" w:hAnsiTheme="majorHAnsi" w:cstheme="majorBidi"/>
      <w:b/>
      <w:bCs/>
      <w:color w:val="244061" w:themeColor="accent1" w:themeShade="80"/>
    </w:rPr>
  </w:style>
  <w:style w:type="character" w:customStyle="1" w:styleId="Ttulo8Car">
    <w:name w:val="Título 8 Car"/>
    <w:basedOn w:val="Fuentedeprrafopredeter"/>
    <w:link w:val="Ttulo8"/>
    <w:uiPriority w:val="9"/>
    <w:semiHidden/>
    <w:rsid w:val="001765E7"/>
    <w:rPr>
      <w:rFonts w:asciiTheme="majorHAnsi" w:eastAsiaTheme="majorEastAsia" w:hAnsiTheme="majorHAnsi" w:cstheme="majorBidi"/>
      <w:b/>
      <w:bCs/>
      <w:i/>
      <w:iCs/>
      <w:color w:val="244061" w:themeColor="accent1" w:themeShade="80"/>
    </w:rPr>
  </w:style>
  <w:style w:type="character" w:customStyle="1" w:styleId="Ttulo9Car">
    <w:name w:val="Título 9 Car"/>
    <w:basedOn w:val="Fuentedeprrafopredeter"/>
    <w:link w:val="Ttulo9"/>
    <w:uiPriority w:val="9"/>
    <w:semiHidden/>
    <w:rsid w:val="001765E7"/>
    <w:rPr>
      <w:rFonts w:asciiTheme="majorHAnsi" w:eastAsiaTheme="majorEastAsia" w:hAnsiTheme="majorHAnsi" w:cstheme="majorBidi"/>
      <w:i/>
      <w:iCs/>
      <w:color w:val="244061" w:themeColor="accent1" w:themeShade="80"/>
    </w:rPr>
  </w:style>
  <w:style w:type="paragraph" w:styleId="Epgrafe">
    <w:name w:val="caption"/>
    <w:basedOn w:val="Normal"/>
    <w:next w:val="Normal"/>
    <w:uiPriority w:val="35"/>
    <w:semiHidden/>
    <w:unhideWhenUsed/>
    <w:qFormat/>
    <w:rsid w:val="001765E7"/>
    <w:pPr>
      <w:spacing w:line="240" w:lineRule="auto"/>
    </w:pPr>
    <w:rPr>
      <w:b/>
      <w:bCs/>
      <w:smallCaps/>
      <w:color w:val="1F497D" w:themeColor="text2"/>
    </w:rPr>
  </w:style>
  <w:style w:type="character" w:styleId="Textoennegrita">
    <w:name w:val="Strong"/>
    <w:basedOn w:val="Fuentedeprrafopredeter"/>
    <w:uiPriority w:val="22"/>
    <w:qFormat/>
    <w:rsid w:val="001765E7"/>
    <w:rPr>
      <w:b/>
      <w:bCs/>
    </w:rPr>
  </w:style>
  <w:style w:type="character" w:styleId="nfasis">
    <w:name w:val="Emphasis"/>
    <w:basedOn w:val="Fuentedeprrafopredeter"/>
    <w:uiPriority w:val="20"/>
    <w:qFormat/>
    <w:rsid w:val="001765E7"/>
    <w:rPr>
      <w:i/>
      <w:iCs/>
    </w:rPr>
  </w:style>
  <w:style w:type="paragraph" w:styleId="Sinespaciado">
    <w:name w:val="No Spacing"/>
    <w:uiPriority w:val="1"/>
    <w:qFormat/>
    <w:rsid w:val="001765E7"/>
    <w:pPr>
      <w:spacing w:after="0" w:line="240" w:lineRule="auto"/>
    </w:pPr>
  </w:style>
  <w:style w:type="paragraph" w:styleId="Cita">
    <w:name w:val="Quote"/>
    <w:basedOn w:val="Normal"/>
    <w:next w:val="Normal"/>
    <w:link w:val="CitaCar"/>
    <w:uiPriority w:val="29"/>
    <w:qFormat/>
    <w:rsid w:val="001765E7"/>
    <w:pPr>
      <w:spacing w:before="120" w:after="120"/>
      <w:ind w:left="720"/>
    </w:pPr>
    <w:rPr>
      <w:color w:val="1F497D" w:themeColor="text2"/>
      <w:sz w:val="24"/>
      <w:szCs w:val="24"/>
    </w:rPr>
  </w:style>
  <w:style w:type="character" w:customStyle="1" w:styleId="CitaCar">
    <w:name w:val="Cita Car"/>
    <w:basedOn w:val="Fuentedeprrafopredeter"/>
    <w:link w:val="Cita"/>
    <w:uiPriority w:val="29"/>
    <w:rsid w:val="001765E7"/>
    <w:rPr>
      <w:color w:val="1F497D" w:themeColor="text2"/>
      <w:sz w:val="24"/>
      <w:szCs w:val="24"/>
    </w:rPr>
  </w:style>
  <w:style w:type="character" w:styleId="nfasissutil">
    <w:name w:val="Subtle Emphasis"/>
    <w:basedOn w:val="Fuentedeprrafopredeter"/>
    <w:uiPriority w:val="19"/>
    <w:qFormat/>
    <w:rsid w:val="001765E7"/>
    <w:rPr>
      <w:i/>
      <w:iCs/>
      <w:color w:val="595959" w:themeColor="text1" w:themeTint="A6"/>
    </w:rPr>
  </w:style>
  <w:style w:type="character" w:styleId="nfasisintenso">
    <w:name w:val="Intense Emphasis"/>
    <w:basedOn w:val="Fuentedeprrafopredeter"/>
    <w:uiPriority w:val="21"/>
    <w:qFormat/>
    <w:rsid w:val="001765E7"/>
    <w:rPr>
      <w:b/>
      <w:bCs/>
      <w:i/>
      <w:iCs/>
    </w:rPr>
  </w:style>
  <w:style w:type="character" w:styleId="Referenciasutil">
    <w:name w:val="Subtle Reference"/>
    <w:basedOn w:val="Fuentedeprrafopredeter"/>
    <w:uiPriority w:val="31"/>
    <w:qFormat/>
    <w:rsid w:val="001765E7"/>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1765E7"/>
    <w:rPr>
      <w:b/>
      <w:bCs/>
      <w:smallCaps/>
      <w:color w:val="1F497D" w:themeColor="text2"/>
      <w:u w:val="single"/>
    </w:rPr>
  </w:style>
  <w:style w:type="character" w:styleId="Ttulodellibro">
    <w:name w:val="Book Title"/>
    <w:basedOn w:val="Fuentedeprrafopredeter"/>
    <w:uiPriority w:val="33"/>
    <w:qFormat/>
    <w:rsid w:val="001765E7"/>
    <w:rPr>
      <w:b/>
      <w:bCs/>
      <w:smallCaps/>
      <w:spacing w:val="10"/>
    </w:rPr>
  </w:style>
  <w:style w:type="paragraph" w:customStyle="1" w:styleId="xmsonormal">
    <w:name w:val="x_msonormal"/>
    <w:basedOn w:val="Normal"/>
    <w:rsid w:val="00942AA2"/>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NormalWeb">
    <w:name w:val="Normal (Web)"/>
    <w:basedOn w:val="Normal"/>
    <w:uiPriority w:val="99"/>
    <w:semiHidden/>
    <w:unhideWhenUsed/>
    <w:rsid w:val="00CA3A4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5E7"/>
  </w:style>
  <w:style w:type="paragraph" w:styleId="Ttulo1">
    <w:name w:val="heading 1"/>
    <w:basedOn w:val="Normal"/>
    <w:next w:val="Normal"/>
    <w:link w:val="Ttulo1Car"/>
    <w:uiPriority w:val="9"/>
    <w:qFormat/>
    <w:rsid w:val="001765E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ar"/>
    <w:uiPriority w:val="9"/>
    <w:unhideWhenUsed/>
    <w:qFormat/>
    <w:rsid w:val="001765E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unhideWhenUsed/>
    <w:qFormat/>
    <w:rsid w:val="001765E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ar"/>
    <w:uiPriority w:val="9"/>
    <w:unhideWhenUsed/>
    <w:qFormat/>
    <w:rsid w:val="001765E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ar"/>
    <w:uiPriority w:val="9"/>
    <w:unhideWhenUsed/>
    <w:qFormat/>
    <w:rsid w:val="001765E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ar"/>
    <w:uiPriority w:val="9"/>
    <w:semiHidden/>
    <w:unhideWhenUsed/>
    <w:qFormat/>
    <w:rsid w:val="001765E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ar"/>
    <w:uiPriority w:val="9"/>
    <w:semiHidden/>
    <w:unhideWhenUsed/>
    <w:qFormat/>
    <w:rsid w:val="001765E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ar"/>
    <w:uiPriority w:val="9"/>
    <w:semiHidden/>
    <w:unhideWhenUsed/>
    <w:qFormat/>
    <w:rsid w:val="001765E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ar"/>
    <w:uiPriority w:val="9"/>
    <w:semiHidden/>
    <w:unhideWhenUsed/>
    <w:qFormat/>
    <w:rsid w:val="001765E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E3258"/>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1"/>
    <w:qFormat/>
    <w:rsid w:val="009E3258"/>
    <w:pPr>
      <w:ind w:left="720"/>
      <w:contextualSpacing/>
    </w:p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9E3258"/>
  </w:style>
  <w:style w:type="paragraph" w:customStyle="1" w:styleId="xxxmsonormal">
    <w:name w:val="x_x_x_msonormal"/>
    <w:basedOn w:val="Normal"/>
    <w:rsid w:val="009E3258"/>
    <w:pPr>
      <w:spacing w:before="100" w:beforeAutospacing="1" w:after="100" w:afterAutospacing="1"/>
    </w:pPr>
    <w:rPr>
      <w:lang w:eastAsia="es-MX"/>
    </w:rPr>
  </w:style>
  <w:style w:type="paragraph" w:styleId="Piedepgina">
    <w:name w:val="footer"/>
    <w:basedOn w:val="Normal"/>
    <w:link w:val="PiedepginaCar"/>
    <w:unhideWhenUsed/>
    <w:rsid w:val="009E3258"/>
    <w:pPr>
      <w:tabs>
        <w:tab w:val="center" w:pos="4419"/>
        <w:tab w:val="right" w:pos="8838"/>
      </w:tabs>
    </w:pPr>
  </w:style>
  <w:style w:type="character" w:customStyle="1" w:styleId="PiedepginaCar">
    <w:name w:val="Pie de página Car"/>
    <w:basedOn w:val="Fuentedeprrafopredeter"/>
    <w:link w:val="Piedepgina"/>
    <w:rsid w:val="009E3258"/>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E3258"/>
    <w:rPr>
      <w:rFonts w:ascii="Tahoma" w:hAnsi="Tahoma" w:cs="Tahoma"/>
      <w:sz w:val="16"/>
      <w:szCs w:val="16"/>
    </w:rPr>
  </w:style>
  <w:style w:type="character" w:customStyle="1" w:styleId="TextodegloboCar">
    <w:name w:val="Texto de globo Car"/>
    <w:basedOn w:val="Fuentedeprrafopredeter"/>
    <w:link w:val="Textodeglobo"/>
    <w:uiPriority w:val="99"/>
    <w:semiHidden/>
    <w:rsid w:val="009E3258"/>
    <w:rPr>
      <w:rFonts w:ascii="Tahoma" w:eastAsia="Times New Roman" w:hAnsi="Tahoma" w:cs="Tahoma"/>
      <w:sz w:val="16"/>
      <w:szCs w:val="16"/>
      <w:lang w:eastAsia="es-ES"/>
    </w:rPr>
  </w:style>
  <w:style w:type="paragraph" w:styleId="Ttulo">
    <w:name w:val="Title"/>
    <w:basedOn w:val="Normal"/>
    <w:next w:val="Normal"/>
    <w:link w:val="TtuloCar"/>
    <w:uiPriority w:val="10"/>
    <w:qFormat/>
    <w:rsid w:val="001765E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tuloCar">
    <w:name w:val="Título Car"/>
    <w:basedOn w:val="Fuentedeprrafopredeter"/>
    <w:link w:val="Ttulo"/>
    <w:uiPriority w:val="10"/>
    <w:rsid w:val="001765E7"/>
    <w:rPr>
      <w:rFonts w:asciiTheme="majorHAnsi" w:eastAsiaTheme="majorEastAsia" w:hAnsiTheme="majorHAnsi" w:cstheme="majorBidi"/>
      <w:caps/>
      <w:color w:val="1F497D" w:themeColor="text2"/>
      <w:spacing w:val="-15"/>
      <w:sz w:val="72"/>
      <w:szCs w:val="72"/>
    </w:rPr>
  </w:style>
  <w:style w:type="paragraph" w:styleId="Subttulo">
    <w:name w:val="Subtitle"/>
    <w:basedOn w:val="Normal"/>
    <w:next w:val="Normal"/>
    <w:link w:val="SubttuloCar"/>
    <w:uiPriority w:val="11"/>
    <w:qFormat/>
    <w:rsid w:val="001765E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ar">
    <w:name w:val="Subtítulo Car"/>
    <w:basedOn w:val="Fuentedeprrafopredeter"/>
    <w:link w:val="Subttulo"/>
    <w:uiPriority w:val="11"/>
    <w:rsid w:val="001765E7"/>
    <w:rPr>
      <w:rFonts w:asciiTheme="majorHAnsi" w:eastAsiaTheme="majorEastAsia" w:hAnsiTheme="majorHAnsi" w:cstheme="majorBidi"/>
      <w:color w:val="4F81BD" w:themeColor="accent1"/>
      <w:sz w:val="28"/>
      <w:szCs w:val="28"/>
    </w:rPr>
  </w:style>
  <w:style w:type="paragraph" w:styleId="Textonotapie">
    <w:name w:val="footnote text"/>
    <w:basedOn w:val="Normal"/>
    <w:link w:val="TextonotapieCar"/>
    <w:uiPriority w:val="99"/>
    <w:semiHidden/>
    <w:unhideWhenUsed/>
    <w:rsid w:val="00252CFB"/>
    <w:rPr>
      <w:sz w:val="20"/>
      <w:szCs w:val="20"/>
    </w:rPr>
  </w:style>
  <w:style w:type="character" w:customStyle="1" w:styleId="TextonotapieCar">
    <w:name w:val="Texto nota pie Car"/>
    <w:basedOn w:val="Fuentedeprrafopredeter"/>
    <w:link w:val="Textonotapie"/>
    <w:uiPriority w:val="99"/>
    <w:semiHidden/>
    <w:rsid w:val="00252CFB"/>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252CFB"/>
    <w:rPr>
      <w:vertAlign w:val="superscript"/>
    </w:rPr>
  </w:style>
  <w:style w:type="paragraph" w:styleId="Encabezado">
    <w:name w:val="header"/>
    <w:basedOn w:val="Normal"/>
    <w:link w:val="EncabezadoCar"/>
    <w:uiPriority w:val="99"/>
    <w:unhideWhenUsed/>
    <w:rsid w:val="000C466F"/>
    <w:pPr>
      <w:tabs>
        <w:tab w:val="center" w:pos="4419"/>
        <w:tab w:val="right" w:pos="8838"/>
      </w:tabs>
    </w:pPr>
  </w:style>
  <w:style w:type="character" w:customStyle="1" w:styleId="EncabezadoCar">
    <w:name w:val="Encabezado Car"/>
    <w:basedOn w:val="Fuentedeprrafopredeter"/>
    <w:link w:val="Encabezado"/>
    <w:uiPriority w:val="99"/>
    <w:rsid w:val="000C466F"/>
    <w:rPr>
      <w:rFonts w:ascii="Times New Roman" w:eastAsia="Times New Roman" w:hAnsi="Times New Roman" w:cs="Times New Roman"/>
      <w:sz w:val="24"/>
      <w:szCs w:val="24"/>
      <w:lang w:eastAsia="es-ES"/>
    </w:rPr>
  </w:style>
  <w:style w:type="paragraph" w:styleId="Citadestacada">
    <w:name w:val="Intense Quote"/>
    <w:basedOn w:val="Normal"/>
    <w:next w:val="Normal"/>
    <w:link w:val="CitadestacadaCar"/>
    <w:uiPriority w:val="30"/>
    <w:qFormat/>
    <w:rsid w:val="001765E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destacadaCar">
    <w:name w:val="Cita destacada Car"/>
    <w:basedOn w:val="Fuentedeprrafopredeter"/>
    <w:link w:val="Citadestacada"/>
    <w:uiPriority w:val="30"/>
    <w:rsid w:val="001765E7"/>
    <w:rPr>
      <w:rFonts w:asciiTheme="majorHAnsi" w:eastAsiaTheme="majorEastAsia" w:hAnsiTheme="majorHAnsi" w:cstheme="majorBidi"/>
      <w:color w:val="1F497D" w:themeColor="text2"/>
      <w:spacing w:val="-6"/>
      <w:sz w:val="32"/>
      <w:szCs w:val="32"/>
    </w:rPr>
  </w:style>
  <w:style w:type="character" w:customStyle="1" w:styleId="Ttulo1Car">
    <w:name w:val="Título 1 Car"/>
    <w:basedOn w:val="Fuentedeprrafopredeter"/>
    <w:link w:val="Ttulo1"/>
    <w:uiPriority w:val="9"/>
    <w:rsid w:val="001765E7"/>
    <w:rPr>
      <w:rFonts w:asciiTheme="majorHAnsi" w:eastAsiaTheme="majorEastAsia" w:hAnsiTheme="majorHAnsi" w:cstheme="majorBidi"/>
      <w:color w:val="244061" w:themeColor="accent1" w:themeShade="80"/>
      <w:sz w:val="36"/>
      <w:szCs w:val="36"/>
    </w:rPr>
  </w:style>
  <w:style w:type="paragraph" w:styleId="TtulodeTDC">
    <w:name w:val="TOC Heading"/>
    <w:basedOn w:val="Ttulo1"/>
    <w:next w:val="Normal"/>
    <w:uiPriority w:val="39"/>
    <w:unhideWhenUsed/>
    <w:qFormat/>
    <w:rsid w:val="001765E7"/>
    <w:pPr>
      <w:outlineLvl w:val="9"/>
    </w:pPr>
  </w:style>
  <w:style w:type="paragraph" w:styleId="TDC2">
    <w:name w:val="toc 2"/>
    <w:basedOn w:val="Normal"/>
    <w:next w:val="Normal"/>
    <w:autoRedefine/>
    <w:uiPriority w:val="39"/>
    <w:unhideWhenUsed/>
    <w:rsid w:val="00EC1C74"/>
    <w:pPr>
      <w:spacing w:after="100" w:line="276" w:lineRule="auto"/>
      <w:ind w:left="220"/>
    </w:pPr>
    <w:rPr>
      <w:lang w:eastAsia="es-MX"/>
    </w:rPr>
  </w:style>
  <w:style w:type="paragraph" w:styleId="TDC1">
    <w:name w:val="toc 1"/>
    <w:basedOn w:val="Normal"/>
    <w:next w:val="Normal"/>
    <w:autoRedefine/>
    <w:uiPriority w:val="39"/>
    <w:unhideWhenUsed/>
    <w:rsid w:val="00EC1C74"/>
    <w:pPr>
      <w:spacing w:after="100" w:line="276" w:lineRule="auto"/>
    </w:pPr>
    <w:rPr>
      <w:lang w:eastAsia="es-MX"/>
    </w:rPr>
  </w:style>
  <w:style w:type="paragraph" w:styleId="TDC3">
    <w:name w:val="toc 3"/>
    <w:basedOn w:val="Normal"/>
    <w:next w:val="Normal"/>
    <w:autoRedefine/>
    <w:uiPriority w:val="39"/>
    <w:unhideWhenUsed/>
    <w:rsid w:val="00EC1C74"/>
    <w:pPr>
      <w:spacing w:after="100" w:line="276" w:lineRule="auto"/>
      <w:ind w:left="440"/>
    </w:pPr>
    <w:rPr>
      <w:lang w:eastAsia="es-MX"/>
    </w:rPr>
  </w:style>
  <w:style w:type="character" w:customStyle="1" w:styleId="Ttulo2Car">
    <w:name w:val="Título 2 Car"/>
    <w:basedOn w:val="Fuentedeprrafopredeter"/>
    <w:link w:val="Ttulo2"/>
    <w:uiPriority w:val="9"/>
    <w:rsid w:val="001765E7"/>
    <w:rPr>
      <w:rFonts w:asciiTheme="majorHAnsi" w:eastAsiaTheme="majorEastAsia" w:hAnsiTheme="majorHAnsi" w:cstheme="majorBidi"/>
      <w:color w:val="365F91" w:themeColor="accent1" w:themeShade="BF"/>
      <w:sz w:val="32"/>
      <w:szCs w:val="32"/>
    </w:rPr>
  </w:style>
  <w:style w:type="character" w:styleId="Hipervnculo">
    <w:name w:val="Hyperlink"/>
    <w:basedOn w:val="Fuentedeprrafopredeter"/>
    <w:uiPriority w:val="99"/>
    <w:unhideWhenUsed/>
    <w:rsid w:val="00EC1C74"/>
    <w:rPr>
      <w:color w:val="0000FF" w:themeColor="hyperlink"/>
      <w:u w:val="single"/>
    </w:rPr>
  </w:style>
  <w:style w:type="character" w:customStyle="1" w:styleId="Ttulo3Car">
    <w:name w:val="Título 3 Car"/>
    <w:basedOn w:val="Fuentedeprrafopredeter"/>
    <w:link w:val="Ttulo3"/>
    <w:uiPriority w:val="9"/>
    <w:rsid w:val="001765E7"/>
    <w:rPr>
      <w:rFonts w:asciiTheme="majorHAnsi" w:eastAsiaTheme="majorEastAsia" w:hAnsiTheme="majorHAnsi" w:cstheme="majorBidi"/>
      <w:color w:val="365F91" w:themeColor="accent1" w:themeShade="BF"/>
      <w:sz w:val="28"/>
      <w:szCs w:val="28"/>
    </w:rPr>
  </w:style>
  <w:style w:type="character" w:styleId="Refdecomentario">
    <w:name w:val="annotation reference"/>
    <w:basedOn w:val="Fuentedeprrafopredeter"/>
    <w:uiPriority w:val="99"/>
    <w:semiHidden/>
    <w:unhideWhenUsed/>
    <w:rsid w:val="0067028E"/>
    <w:rPr>
      <w:sz w:val="16"/>
      <w:szCs w:val="16"/>
    </w:rPr>
  </w:style>
  <w:style w:type="paragraph" w:styleId="Textocomentario">
    <w:name w:val="annotation text"/>
    <w:basedOn w:val="Normal"/>
    <w:link w:val="TextocomentarioCar"/>
    <w:uiPriority w:val="99"/>
    <w:semiHidden/>
    <w:unhideWhenUsed/>
    <w:rsid w:val="0067028E"/>
    <w:rPr>
      <w:sz w:val="20"/>
      <w:szCs w:val="20"/>
    </w:rPr>
  </w:style>
  <w:style w:type="character" w:customStyle="1" w:styleId="TextocomentarioCar">
    <w:name w:val="Texto comentario Car"/>
    <w:basedOn w:val="Fuentedeprrafopredeter"/>
    <w:link w:val="Textocomentario"/>
    <w:uiPriority w:val="99"/>
    <w:semiHidden/>
    <w:rsid w:val="0067028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7028E"/>
    <w:rPr>
      <w:b/>
      <w:bCs/>
    </w:rPr>
  </w:style>
  <w:style w:type="character" w:customStyle="1" w:styleId="AsuntodelcomentarioCar">
    <w:name w:val="Asunto del comentario Car"/>
    <w:basedOn w:val="TextocomentarioCar"/>
    <w:link w:val="Asuntodelcomentario"/>
    <w:uiPriority w:val="99"/>
    <w:semiHidden/>
    <w:rsid w:val="0067028E"/>
    <w:rPr>
      <w:rFonts w:ascii="Times New Roman" w:eastAsia="Times New Roman" w:hAnsi="Times New Roman" w:cs="Times New Roman"/>
      <w:b/>
      <w:bCs/>
      <w:sz w:val="20"/>
      <w:szCs w:val="20"/>
      <w:lang w:eastAsia="es-ES"/>
    </w:rPr>
  </w:style>
  <w:style w:type="paragraph" w:customStyle="1" w:styleId="xxmsonormal">
    <w:name w:val="x_x_msonormal"/>
    <w:basedOn w:val="Normal"/>
    <w:rsid w:val="002D041B"/>
    <w:pPr>
      <w:spacing w:before="100" w:beforeAutospacing="1" w:after="100" w:afterAutospacing="1"/>
    </w:pPr>
    <w:rPr>
      <w:lang w:eastAsia="es-MX"/>
    </w:rPr>
  </w:style>
  <w:style w:type="character" w:styleId="Hipervnculovisitado">
    <w:name w:val="FollowedHyperlink"/>
    <w:basedOn w:val="Fuentedeprrafopredeter"/>
    <w:uiPriority w:val="99"/>
    <w:semiHidden/>
    <w:unhideWhenUsed/>
    <w:rsid w:val="00AC2832"/>
    <w:rPr>
      <w:color w:val="800080" w:themeColor="followedHyperlink"/>
      <w:u w:val="single"/>
    </w:rPr>
  </w:style>
  <w:style w:type="paragraph" w:customStyle="1" w:styleId="Texto">
    <w:name w:val="Texto"/>
    <w:basedOn w:val="Normal"/>
    <w:link w:val="TextoCar"/>
    <w:rsid w:val="00E006BB"/>
    <w:pPr>
      <w:spacing w:after="101" w:line="216" w:lineRule="exact"/>
      <w:ind w:firstLine="288"/>
      <w:jc w:val="both"/>
    </w:pPr>
    <w:rPr>
      <w:rFonts w:ascii="Arial" w:hAnsi="Arial" w:cs="Arial"/>
      <w:sz w:val="18"/>
      <w:szCs w:val="20"/>
      <w:lang w:val="es-ES"/>
    </w:rPr>
  </w:style>
  <w:style w:type="character" w:customStyle="1" w:styleId="TextoCar">
    <w:name w:val="Texto Car"/>
    <w:link w:val="Texto"/>
    <w:locked/>
    <w:rsid w:val="00E006BB"/>
    <w:rPr>
      <w:rFonts w:ascii="Arial" w:eastAsia="Times New Roman" w:hAnsi="Arial" w:cs="Arial"/>
      <w:sz w:val="18"/>
      <w:szCs w:val="20"/>
      <w:lang w:val="es-ES" w:eastAsia="es-ES"/>
    </w:rPr>
  </w:style>
  <w:style w:type="character" w:customStyle="1" w:styleId="Ttulo4Car">
    <w:name w:val="Título 4 Car"/>
    <w:basedOn w:val="Fuentedeprrafopredeter"/>
    <w:link w:val="Ttulo4"/>
    <w:uiPriority w:val="9"/>
    <w:rsid w:val="001765E7"/>
    <w:rPr>
      <w:rFonts w:asciiTheme="majorHAnsi" w:eastAsiaTheme="majorEastAsia" w:hAnsiTheme="majorHAnsi" w:cstheme="majorBidi"/>
      <w:color w:val="365F91" w:themeColor="accent1" w:themeShade="BF"/>
      <w:sz w:val="24"/>
      <w:szCs w:val="24"/>
    </w:rPr>
  </w:style>
  <w:style w:type="character" w:customStyle="1" w:styleId="Ttulo5Car">
    <w:name w:val="Título 5 Car"/>
    <w:basedOn w:val="Fuentedeprrafopredeter"/>
    <w:link w:val="Ttulo5"/>
    <w:uiPriority w:val="9"/>
    <w:rsid w:val="001765E7"/>
    <w:rPr>
      <w:rFonts w:asciiTheme="majorHAnsi" w:eastAsiaTheme="majorEastAsia" w:hAnsiTheme="majorHAnsi" w:cstheme="majorBidi"/>
      <w:caps/>
      <w:color w:val="365F91" w:themeColor="accent1" w:themeShade="BF"/>
    </w:rPr>
  </w:style>
  <w:style w:type="character" w:customStyle="1" w:styleId="Ttulo6Car">
    <w:name w:val="Título 6 Car"/>
    <w:basedOn w:val="Fuentedeprrafopredeter"/>
    <w:link w:val="Ttulo6"/>
    <w:uiPriority w:val="9"/>
    <w:semiHidden/>
    <w:rsid w:val="001765E7"/>
    <w:rPr>
      <w:rFonts w:asciiTheme="majorHAnsi" w:eastAsiaTheme="majorEastAsia" w:hAnsiTheme="majorHAnsi" w:cstheme="majorBidi"/>
      <w:i/>
      <w:iCs/>
      <w:caps/>
      <w:color w:val="244061" w:themeColor="accent1" w:themeShade="80"/>
    </w:rPr>
  </w:style>
  <w:style w:type="character" w:customStyle="1" w:styleId="Ttulo7Car">
    <w:name w:val="Título 7 Car"/>
    <w:basedOn w:val="Fuentedeprrafopredeter"/>
    <w:link w:val="Ttulo7"/>
    <w:uiPriority w:val="9"/>
    <w:semiHidden/>
    <w:rsid w:val="001765E7"/>
    <w:rPr>
      <w:rFonts w:asciiTheme="majorHAnsi" w:eastAsiaTheme="majorEastAsia" w:hAnsiTheme="majorHAnsi" w:cstheme="majorBidi"/>
      <w:b/>
      <w:bCs/>
      <w:color w:val="244061" w:themeColor="accent1" w:themeShade="80"/>
    </w:rPr>
  </w:style>
  <w:style w:type="character" w:customStyle="1" w:styleId="Ttulo8Car">
    <w:name w:val="Título 8 Car"/>
    <w:basedOn w:val="Fuentedeprrafopredeter"/>
    <w:link w:val="Ttulo8"/>
    <w:uiPriority w:val="9"/>
    <w:semiHidden/>
    <w:rsid w:val="001765E7"/>
    <w:rPr>
      <w:rFonts w:asciiTheme="majorHAnsi" w:eastAsiaTheme="majorEastAsia" w:hAnsiTheme="majorHAnsi" w:cstheme="majorBidi"/>
      <w:b/>
      <w:bCs/>
      <w:i/>
      <w:iCs/>
      <w:color w:val="244061" w:themeColor="accent1" w:themeShade="80"/>
    </w:rPr>
  </w:style>
  <w:style w:type="character" w:customStyle="1" w:styleId="Ttulo9Car">
    <w:name w:val="Título 9 Car"/>
    <w:basedOn w:val="Fuentedeprrafopredeter"/>
    <w:link w:val="Ttulo9"/>
    <w:uiPriority w:val="9"/>
    <w:semiHidden/>
    <w:rsid w:val="001765E7"/>
    <w:rPr>
      <w:rFonts w:asciiTheme="majorHAnsi" w:eastAsiaTheme="majorEastAsia" w:hAnsiTheme="majorHAnsi" w:cstheme="majorBidi"/>
      <w:i/>
      <w:iCs/>
      <w:color w:val="244061" w:themeColor="accent1" w:themeShade="80"/>
    </w:rPr>
  </w:style>
  <w:style w:type="paragraph" w:styleId="Epgrafe">
    <w:name w:val="caption"/>
    <w:basedOn w:val="Normal"/>
    <w:next w:val="Normal"/>
    <w:uiPriority w:val="35"/>
    <w:semiHidden/>
    <w:unhideWhenUsed/>
    <w:qFormat/>
    <w:rsid w:val="001765E7"/>
    <w:pPr>
      <w:spacing w:line="240" w:lineRule="auto"/>
    </w:pPr>
    <w:rPr>
      <w:b/>
      <w:bCs/>
      <w:smallCaps/>
      <w:color w:val="1F497D" w:themeColor="text2"/>
    </w:rPr>
  </w:style>
  <w:style w:type="character" w:styleId="Textoennegrita">
    <w:name w:val="Strong"/>
    <w:basedOn w:val="Fuentedeprrafopredeter"/>
    <w:uiPriority w:val="22"/>
    <w:qFormat/>
    <w:rsid w:val="001765E7"/>
    <w:rPr>
      <w:b/>
      <w:bCs/>
    </w:rPr>
  </w:style>
  <w:style w:type="character" w:styleId="nfasis">
    <w:name w:val="Emphasis"/>
    <w:basedOn w:val="Fuentedeprrafopredeter"/>
    <w:uiPriority w:val="20"/>
    <w:qFormat/>
    <w:rsid w:val="001765E7"/>
    <w:rPr>
      <w:i/>
      <w:iCs/>
    </w:rPr>
  </w:style>
  <w:style w:type="paragraph" w:styleId="Sinespaciado">
    <w:name w:val="No Spacing"/>
    <w:uiPriority w:val="1"/>
    <w:qFormat/>
    <w:rsid w:val="001765E7"/>
    <w:pPr>
      <w:spacing w:after="0" w:line="240" w:lineRule="auto"/>
    </w:pPr>
  </w:style>
  <w:style w:type="paragraph" w:styleId="Cita">
    <w:name w:val="Quote"/>
    <w:basedOn w:val="Normal"/>
    <w:next w:val="Normal"/>
    <w:link w:val="CitaCar"/>
    <w:uiPriority w:val="29"/>
    <w:qFormat/>
    <w:rsid w:val="001765E7"/>
    <w:pPr>
      <w:spacing w:before="120" w:after="120"/>
      <w:ind w:left="720"/>
    </w:pPr>
    <w:rPr>
      <w:color w:val="1F497D" w:themeColor="text2"/>
      <w:sz w:val="24"/>
      <w:szCs w:val="24"/>
    </w:rPr>
  </w:style>
  <w:style w:type="character" w:customStyle="1" w:styleId="CitaCar">
    <w:name w:val="Cita Car"/>
    <w:basedOn w:val="Fuentedeprrafopredeter"/>
    <w:link w:val="Cita"/>
    <w:uiPriority w:val="29"/>
    <w:rsid w:val="001765E7"/>
    <w:rPr>
      <w:color w:val="1F497D" w:themeColor="text2"/>
      <w:sz w:val="24"/>
      <w:szCs w:val="24"/>
    </w:rPr>
  </w:style>
  <w:style w:type="character" w:styleId="nfasissutil">
    <w:name w:val="Subtle Emphasis"/>
    <w:basedOn w:val="Fuentedeprrafopredeter"/>
    <w:uiPriority w:val="19"/>
    <w:qFormat/>
    <w:rsid w:val="001765E7"/>
    <w:rPr>
      <w:i/>
      <w:iCs/>
      <w:color w:val="595959" w:themeColor="text1" w:themeTint="A6"/>
    </w:rPr>
  </w:style>
  <w:style w:type="character" w:styleId="nfasisintenso">
    <w:name w:val="Intense Emphasis"/>
    <w:basedOn w:val="Fuentedeprrafopredeter"/>
    <w:uiPriority w:val="21"/>
    <w:qFormat/>
    <w:rsid w:val="001765E7"/>
    <w:rPr>
      <w:b/>
      <w:bCs/>
      <w:i/>
      <w:iCs/>
    </w:rPr>
  </w:style>
  <w:style w:type="character" w:styleId="Referenciasutil">
    <w:name w:val="Subtle Reference"/>
    <w:basedOn w:val="Fuentedeprrafopredeter"/>
    <w:uiPriority w:val="31"/>
    <w:qFormat/>
    <w:rsid w:val="001765E7"/>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1765E7"/>
    <w:rPr>
      <w:b/>
      <w:bCs/>
      <w:smallCaps/>
      <w:color w:val="1F497D" w:themeColor="text2"/>
      <w:u w:val="single"/>
    </w:rPr>
  </w:style>
  <w:style w:type="character" w:styleId="Ttulodellibro">
    <w:name w:val="Book Title"/>
    <w:basedOn w:val="Fuentedeprrafopredeter"/>
    <w:uiPriority w:val="33"/>
    <w:qFormat/>
    <w:rsid w:val="001765E7"/>
    <w:rPr>
      <w:b/>
      <w:bCs/>
      <w:smallCaps/>
      <w:spacing w:val="10"/>
    </w:rPr>
  </w:style>
  <w:style w:type="paragraph" w:customStyle="1" w:styleId="xmsonormal">
    <w:name w:val="x_msonormal"/>
    <w:basedOn w:val="Normal"/>
    <w:rsid w:val="00942AA2"/>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NormalWeb">
    <w:name w:val="Normal (Web)"/>
    <w:basedOn w:val="Normal"/>
    <w:uiPriority w:val="99"/>
    <w:semiHidden/>
    <w:unhideWhenUsed/>
    <w:rsid w:val="00CA3A4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96306">
      <w:bodyDiv w:val="1"/>
      <w:marLeft w:val="0"/>
      <w:marRight w:val="0"/>
      <w:marTop w:val="0"/>
      <w:marBottom w:val="0"/>
      <w:divBdr>
        <w:top w:val="none" w:sz="0" w:space="0" w:color="auto"/>
        <w:left w:val="none" w:sz="0" w:space="0" w:color="auto"/>
        <w:bottom w:val="none" w:sz="0" w:space="0" w:color="auto"/>
        <w:right w:val="none" w:sz="0" w:space="0" w:color="auto"/>
      </w:divBdr>
    </w:div>
    <w:div w:id="673725342">
      <w:bodyDiv w:val="1"/>
      <w:marLeft w:val="0"/>
      <w:marRight w:val="0"/>
      <w:marTop w:val="0"/>
      <w:marBottom w:val="0"/>
      <w:divBdr>
        <w:top w:val="none" w:sz="0" w:space="0" w:color="auto"/>
        <w:left w:val="none" w:sz="0" w:space="0" w:color="auto"/>
        <w:bottom w:val="none" w:sz="0" w:space="0" w:color="auto"/>
        <w:right w:val="none" w:sz="0" w:space="0" w:color="auto"/>
      </w:divBdr>
    </w:div>
    <w:div w:id="1001271265">
      <w:bodyDiv w:val="1"/>
      <w:marLeft w:val="0"/>
      <w:marRight w:val="0"/>
      <w:marTop w:val="0"/>
      <w:marBottom w:val="0"/>
      <w:divBdr>
        <w:top w:val="none" w:sz="0" w:space="0" w:color="auto"/>
        <w:left w:val="none" w:sz="0" w:space="0" w:color="auto"/>
        <w:bottom w:val="none" w:sz="0" w:space="0" w:color="auto"/>
        <w:right w:val="none" w:sz="0" w:space="0" w:color="auto"/>
      </w:divBdr>
    </w:div>
    <w:div w:id="113772210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42">
          <w:marLeft w:val="0"/>
          <w:marRight w:val="0"/>
          <w:marTop w:val="0"/>
          <w:marBottom w:val="0"/>
          <w:divBdr>
            <w:top w:val="none" w:sz="0" w:space="0" w:color="auto"/>
            <w:left w:val="none" w:sz="0" w:space="0" w:color="auto"/>
            <w:bottom w:val="none" w:sz="0" w:space="0" w:color="auto"/>
            <w:right w:val="none" w:sz="0" w:space="0" w:color="auto"/>
          </w:divBdr>
        </w:div>
      </w:divsChild>
    </w:div>
    <w:div w:id="1146507250">
      <w:bodyDiv w:val="1"/>
      <w:marLeft w:val="0"/>
      <w:marRight w:val="0"/>
      <w:marTop w:val="0"/>
      <w:marBottom w:val="0"/>
      <w:divBdr>
        <w:top w:val="none" w:sz="0" w:space="0" w:color="auto"/>
        <w:left w:val="none" w:sz="0" w:space="0" w:color="auto"/>
        <w:bottom w:val="none" w:sz="0" w:space="0" w:color="auto"/>
        <w:right w:val="none" w:sz="0" w:space="0" w:color="auto"/>
      </w:divBdr>
      <w:divsChild>
        <w:div w:id="205483276">
          <w:marLeft w:val="0"/>
          <w:marRight w:val="0"/>
          <w:marTop w:val="0"/>
          <w:marBottom w:val="101"/>
          <w:divBdr>
            <w:top w:val="none" w:sz="0" w:space="0" w:color="auto"/>
            <w:left w:val="none" w:sz="0" w:space="0" w:color="auto"/>
            <w:bottom w:val="none" w:sz="0" w:space="0" w:color="auto"/>
            <w:right w:val="none" w:sz="0" w:space="0" w:color="auto"/>
          </w:divBdr>
        </w:div>
        <w:div w:id="369572415">
          <w:marLeft w:val="0"/>
          <w:marRight w:val="0"/>
          <w:marTop w:val="0"/>
          <w:marBottom w:val="101"/>
          <w:divBdr>
            <w:top w:val="none" w:sz="0" w:space="0" w:color="auto"/>
            <w:left w:val="none" w:sz="0" w:space="0" w:color="auto"/>
            <w:bottom w:val="none" w:sz="0" w:space="0" w:color="auto"/>
            <w:right w:val="none" w:sz="0" w:space="0" w:color="auto"/>
          </w:divBdr>
        </w:div>
        <w:div w:id="599532870">
          <w:marLeft w:val="0"/>
          <w:marRight w:val="0"/>
          <w:marTop w:val="0"/>
          <w:marBottom w:val="101"/>
          <w:divBdr>
            <w:top w:val="none" w:sz="0" w:space="0" w:color="auto"/>
            <w:left w:val="none" w:sz="0" w:space="0" w:color="auto"/>
            <w:bottom w:val="none" w:sz="0" w:space="0" w:color="auto"/>
            <w:right w:val="none" w:sz="0" w:space="0" w:color="auto"/>
          </w:divBdr>
        </w:div>
        <w:div w:id="229539699">
          <w:marLeft w:val="0"/>
          <w:marRight w:val="0"/>
          <w:marTop w:val="0"/>
          <w:marBottom w:val="101"/>
          <w:divBdr>
            <w:top w:val="none" w:sz="0" w:space="0" w:color="auto"/>
            <w:left w:val="none" w:sz="0" w:space="0" w:color="auto"/>
            <w:bottom w:val="none" w:sz="0" w:space="0" w:color="auto"/>
            <w:right w:val="none" w:sz="0" w:space="0" w:color="auto"/>
          </w:divBdr>
        </w:div>
        <w:div w:id="189034440">
          <w:marLeft w:val="0"/>
          <w:marRight w:val="0"/>
          <w:marTop w:val="0"/>
          <w:marBottom w:val="101"/>
          <w:divBdr>
            <w:top w:val="none" w:sz="0" w:space="0" w:color="auto"/>
            <w:left w:val="none" w:sz="0" w:space="0" w:color="auto"/>
            <w:bottom w:val="none" w:sz="0" w:space="0" w:color="auto"/>
            <w:right w:val="none" w:sz="0" w:space="0" w:color="auto"/>
          </w:divBdr>
        </w:div>
        <w:div w:id="1870757052">
          <w:marLeft w:val="0"/>
          <w:marRight w:val="0"/>
          <w:marTop w:val="0"/>
          <w:marBottom w:val="101"/>
          <w:divBdr>
            <w:top w:val="none" w:sz="0" w:space="0" w:color="auto"/>
            <w:left w:val="none" w:sz="0" w:space="0" w:color="auto"/>
            <w:bottom w:val="none" w:sz="0" w:space="0" w:color="auto"/>
            <w:right w:val="none" w:sz="0" w:space="0" w:color="auto"/>
          </w:divBdr>
        </w:div>
        <w:div w:id="1845901722">
          <w:marLeft w:val="0"/>
          <w:marRight w:val="0"/>
          <w:marTop w:val="0"/>
          <w:marBottom w:val="101"/>
          <w:divBdr>
            <w:top w:val="none" w:sz="0" w:space="0" w:color="auto"/>
            <w:left w:val="none" w:sz="0" w:space="0" w:color="auto"/>
            <w:bottom w:val="none" w:sz="0" w:space="0" w:color="auto"/>
            <w:right w:val="none" w:sz="0" w:space="0" w:color="auto"/>
          </w:divBdr>
        </w:div>
        <w:div w:id="1552185290">
          <w:marLeft w:val="0"/>
          <w:marRight w:val="0"/>
          <w:marTop w:val="0"/>
          <w:marBottom w:val="101"/>
          <w:divBdr>
            <w:top w:val="none" w:sz="0" w:space="0" w:color="auto"/>
            <w:left w:val="none" w:sz="0" w:space="0" w:color="auto"/>
            <w:bottom w:val="none" w:sz="0" w:space="0" w:color="auto"/>
            <w:right w:val="none" w:sz="0" w:space="0" w:color="auto"/>
          </w:divBdr>
        </w:div>
        <w:div w:id="498159986">
          <w:marLeft w:val="0"/>
          <w:marRight w:val="0"/>
          <w:marTop w:val="0"/>
          <w:marBottom w:val="101"/>
          <w:divBdr>
            <w:top w:val="none" w:sz="0" w:space="0" w:color="auto"/>
            <w:left w:val="none" w:sz="0" w:space="0" w:color="auto"/>
            <w:bottom w:val="none" w:sz="0" w:space="0" w:color="auto"/>
            <w:right w:val="none" w:sz="0" w:space="0" w:color="auto"/>
          </w:divBdr>
        </w:div>
        <w:div w:id="480780221">
          <w:marLeft w:val="0"/>
          <w:marRight w:val="0"/>
          <w:marTop w:val="0"/>
          <w:marBottom w:val="101"/>
          <w:divBdr>
            <w:top w:val="none" w:sz="0" w:space="0" w:color="auto"/>
            <w:left w:val="none" w:sz="0" w:space="0" w:color="auto"/>
            <w:bottom w:val="none" w:sz="0" w:space="0" w:color="auto"/>
            <w:right w:val="none" w:sz="0" w:space="0" w:color="auto"/>
          </w:divBdr>
        </w:div>
        <w:div w:id="691540847">
          <w:marLeft w:val="0"/>
          <w:marRight w:val="0"/>
          <w:marTop w:val="0"/>
          <w:marBottom w:val="101"/>
          <w:divBdr>
            <w:top w:val="none" w:sz="0" w:space="0" w:color="auto"/>
            <w:left w:val="none" w:sz="0" w:space="0" w:color="auto"/>
            <w:bottom w:val="none" w:sz="0" w:space="0" w:color="auto"/>
            <w:right w:val="none" w:sz="0" w:space="0" w:color="auto"/>
          </w:divBdr>
        </w:div>
        <w:div w:id="340355212">
          <w:marLeft w:val="0"/>
          <w:marRight w:val="0"/>
          <w:marTop w:val="0"/>
          <w:marBottom w:val="101"/>
          <w:divBdr>
            <w:top w:val="none" w:sz="0" w:space="0" w:color="auto"/>
            <w:left w:val="none" w:sz="0" w:space="0" w:color="auto"/>
            <w:bottom w:val="none" w:sz="0" w:space="0" w:color="auto"/>
            <w:right w:val="none" w:sz="0" w:space="0" w:color="auto"/>
          </w:divBdr>
        </w:div>
        <w:div w:id="1729188590">
          <w:marLeft w:val="0"/>
          <w:marRight w:val="0"/>
          <w:marTop w:val="0"/>
          <w:marBottom w:val="101"/>
          <w:divBdr>
            <w:top w:val="none" w:sz="0" w:space="0" w:color="auto"/>
            <w:left w:val="none" w:sz="0" w:space="0" w:color="auto"/>
            <w:bottom w:val="none" w:sz="0" w:space="0" w:color="auto"/>
            <w:right w:val="none" w:sz="0" w:space="0" w:color="auto"/>
          </w:divBdr>
        </w:div>
        <w:div w:id="1078558097">
          <w:marLeft w:val="0"/>
          <w:marRight w:val="0"/>
          <w:marTop w:val="0"/>
          <w:marBottom w:val="101"/>
          <w:divBdr>
            <w:top w:val="none" w:sz="0" w:space="0" w:color="auto"/>
            <w:left w:val="none" w:sz="0" w:space="0" w:color="auto"/>
            <w:bottom w:val="none" w:sz="0" w:space="0" w:color="auto"/>
            <w:right w:val="none" w:sz="0" w:space="0" w:color="auto"/>
          </w:divBdr>
        </w:div>
        <w:div w:id="1367606497">
          <w:marLeft w:val="0"/>
          <w:marRight w:val="0"/>
          <w:marTop w:val="0"/>
          <w:marBottom w:val="101"/>
          <w:divBdr>
            <w:top w:val="none" w:sz="0" w:space="0" w:color="auto"/>
            <w:left w:val="none" w:sz="0" w:space="0" w:color="auto"/>
            <w:bottom w:val="none" w:sz="0" w:space="0" w:color="auto"/>
            <w:right w:val="none" w:sz="0" w:space="0" w:color="auto"/>
          </w:divBdr>
        </w:div>
        <w:div w:id="1469393886">
          <w:marLeft w:val="0"/>
          <w:marRight w:val="0"/>
          <w:marTop w:val="0"/>
          <w:marBottom w:val="101"/>
          <w:divBdr>
            <w:top w:val="none" w:sz="0" w:space="0" w:color="auto"/>
            <w:left w:val="none" w:sz="0" w:space="0" w:color="auto"/>
            <w:bottom w:val="none" w:sz="0" w:space="0" w:color="auto"/>
            <w:right w:val="none" w:sz="0" w:space="0" w:color="auto"/>
          </w:divBdr>
        </w:div>
        <w:div w:id="124201005">
          <w:marLeft w:val="0"/>
          <w:marRight w:val="0"/>
          <w:marTop w:val="0"/>
          <w:marBottom w:val="101"/>
          <w:divBdr>
            <w:top w:val="none" w:sz="0" w:space="0" w:color="auto"/>
            <w:left w:val="none" w:sz="0" w:space="0" w:color="auto"/>
            <w:bottom w:val="none" w:sz="0" w:space="0" w:color="auto"/>
            <w:right w:val="none" w:sz="0" w:space="0" w:color="auto"/>
          </w:divBdr>
        </w:div>
        <w:div w:id="1716813035">
          <w:marLeft w:val="0"/>
          <w:marRight w:val="0"/>
          <w:marTop w:val="0"/>
          <w:marBottom w:val="101"/>
          <w:divBdr>
            <w:top w:val="none" w:sz="0" w:space="0" w:color="auto"/>
            <w:left w:val="none" w:sz="0" w:space="0" w:color="auto"/>
            <w:bottom w:val="none" w:sz="0" w:space="0" w:color="auto"/>
            <w:right w:val="none" w:sz="0" w:space="0" w:color="auto"/>
          </w:divBdr>
        </w:div>
        <w:div w:id="1758790808">
          <w:marLeft w:val="0"/>
          <w:marRight w:val="0"/>
          <w:marTop w:val="0"/>
          <w:marBottom w:val="101"/>
          <w:divBdr>
            <w:top w:val="none" w:sz="0" w:space="0" w:color="auto"/>
            <w:left w:val="none" w:sz="0" w:space="0" w:color="auto"/>
            <w:bottom w:val="none" w:sz="0" w:space="0" w:color="auto"/>
            <w:right w:val="none" w:sz="0" w:space="0" w:color="auto"/>
          </w:divBdr>
        </w:div>
        <w:div w:id="1301570183">
          <w:marLeft w:val="0"/>
          <w:marRight w:val="0"/>
          <w:marTop w:val="0"/>
          <w:marBottom w:val="101"/>
          <w:divBdr>
            <w:top w:val="none" w:sz="0" w:space="0" w:color="auto"/>
            <w:left w:val="none" w:sz="0" w:space="0" w:color="auto"/>
            <w:bottom w:val="none" w:sz="0" w:space="0" w:color="auto"/>
            <w:right w:val="none" w:sz="0" w:space="0" w:color="auto"/>
          </w:divBdr>
        </w:div>
        <w:div w:id="122964309">
          <w:marLeft w:val="0"/>
          <w:marRight w:val="0"/>
          <w:marTop w:val="0"/>
          <w:marBottom w:val="101"/>
          <w:divBdr>
            <w:top w:val="none" w:sz="0" w:space="0" w:color="auto"/>
            <w:left w:val="none" w:sz="0" w:space="0" w:color="auto"/>
            <w:bottom w:val="none" w:sz="0" w:space="0" w:color="auto"/>
            <w:right w:val="none" w:sz="0" w:space="0" w:color="auto"/>
          </w:divBdr>
        </w:div>
        <w:div w:id="273094205">
          <w:marLeft w:val="0"/>
          <w:marRight w:val="0"/>
          <w:marTop w:val="0"/>
          <w:marBottom w:val="101"/>
          <w:divBdr>
            <w:top w:val="none" w:sz="0" w:space="0" w:color="auto"/>
            <w:left w:val="none" w:sz="0" w:space="0" w:color="auto"/>
            <w:bottom w:val="none" w:sz="0" w:space="0" w:color="auto"/>
            <w:right w:val="none" w:sz="0" w:space="0" w:color="auto"/>
          </w:divBdr>
        </w:div>
        <w:div w:id="830801044">
          <w:marLeft w:val="0"/>
          <w:marRight w:val="0"/>
          <w:marTop w:val="0"/>
          <w:marBottom w:val="101"/>
          <w:divBdr>
            <w:top w:val="none" w:sz="0" w:space="0" w:color="auto"/>
            <w:left w:val="none" w:sz="0" w:space="0" w:color="auto"/>
            <w:bottom w:val="none" w:sz="0" w:space="0" w:color="auto"/>
            <w:right w:val="none" w:sz="0" w:space="0" w:color="auto"/>
          </w:divBdr>
        </w:div>
        <w:div w:id="980235600">
          <w:marLeft w:val="0"/>
          <w:marRight w:val="0"/>
          <w:marTop w:val="0"/>
          <w:marBottom w:val="101"/>
          <w:divBdr>
            <w:top w:val="none" w:sz="0" w:space="0" w:color="auto"/>
            <w:left w:val="none" w:sz="0" w:space="0" w:color="auto"/>
            <w:bottom w:val="none" w:sz="0" w:space="0" w:color="auto"/>
            <w:right w:val="none" w:sz="0" w:space="0" w:color="auto"/>
          </w:divBdr>
        </w:div>
      </w:divsChild>
    </w:div>
    <w:div w:id="1279870020">
      <w:bodyDiv w:val="1"/>
      <w:marLeft w:val="0"/>
      <w:marRight w:val="0"/>
      <w:marTop w:val="0"/>
      <w:marBottom w:val="0"/>
      <w:divBdr>
        <w:top w:val="none" w:sz="0" w:space="0" w:color="auto"/>
        <w:left w:val="none" w:sz="0" w:space="0" w:color="auto"/>
        <w:bottom w:val="none" w:sz="0" w:space="0" w:color="auto"/>
        <w:right w:val="none" w:sz="0" w:space="0" w:color="auto"/>
      </w:divBdr>
    </w:div>
    <w:div w:id="1313413465">
      <w:bodyDiv w:val="1"/>
      <w:marLeft w:val="0"/>
      <w:marRight w:val="0"/>
      <w:marTop w:val="0"/>
      <w:marBottom w:val="0"/>
      <w:divBdr>
        <w:top w:val="none" w:sz="0" w:space="0" w:color="auto"/>
        <w:left w:val="none" w:sz="0" w:space="0" w:color="auto"/>
        <w:bottom w:val="none" w:sz="0" w:space="0" w:color="auto"/>
        <w:right w:val="none" w:sz="0" w:space="0" w:color="auto"/>
      </w:divBdr>
    </w:div>
    <w:div w:id="1407337727">
      <w:bodyDiv w:val="1"/>
      <w:marLeft w:val="0"/>
      <w:marRight w:val="0"/>
      <w:marTop w:val="0"/>
      <w:marBottom w:val="0"/>
      <w:divBdr>
        <w:top w:val="none" w:sz="0" w:space="0" w:color="auto"/>
        <w:left w:val="none" w:sz="0" w:space="0" w:color="auto"/>
        <w:bottom w:val="none" w:sz="0" w:space="0" w:color="auto"/>
        <w:right w:val="none" w:sz="0" w:space="0" w:color="auto"/>
      </w:divBdr>
    </w:div>
    <w:div w:id="1720082931">
      <w:bodyDiv w:val="1"/>
      <w:marLeft w:val="0"/>
      <w:marRight w:val="0"/>
      <w:marTop w:val="0"/>
      <w:marBottom w:val="0"/>
      <w:divBdr>
        <w:top w:val="none" w:sz="0" w:space="0" w:color="auto"/>
        <w:left w:val="none" w:sz="0" w:space="0" w:color="auto"/>
        <w:bottom w:val="none" w:sz="0" w:space="0" w:color="auto"/>
        <w:right w:val="none" w:sz="0" w:space="0" w:color="auto"/>
      </w:divBdr>
    </w:div>
    <w:div w:id="1753118149">
      <w:bodyDiv w:val="1"/>
      <w:marLeft w:val="0"/>
      <w:marRight w:val="0"/>
      <w:marTop w:val="0"/>
      <w:marBottom w:val="0"/>
      <w:divBdr>
        <w:top w:val="none" w:sz="0" w:space="0" w:color="auto"/>
        <w:left w:val="none" w:sz="0" w:space="0" w:color="auto"/>
        <w:bottom w:val="none" w:sz="0" w:space="0" w:color="auto"/>
        <w:right w:val="none" w:sz="0" w:space="0" w:color="auto"/>
      </w:divBdr>
    </w:div>
    <w:div w:id="1753892931">
      <w:bodyDiv w:val="1"/>
      <w:marLeft w:val="0"/>
      <w:marRight w:val="0"/>
      <w:marTop w:val="0"/>
      <w:marBottom w:val="0"/>
      <w:divBdr>
        <w:top w:val="none" w:sz="0" w:space="0" w:color="auto"/>
        <w:left w:val="none" w:sz="0" w:space="0" w:color="auto"/>
        <w:bottom w:val="none" w:sz="0" w:space="0" w:color="auto"/>
        <w:right w:val="none" w:sz="0" w:space="0" w:color="auto"/>
      </w:divBdr>
    </w:div>
    <w:div w:id="1783109486">
      <w:bodyDiv w:val="1"/>
      <w:marLeft w:val="0"/>
      <w:marRight w:val="0"/>
      <w:marTop w:val="0"/>
      <w:marBottom w:val="0"/>
      <w:divBdr>
        <w:top w:val="none" w:sz="0" w:space="0" w:color="auto"/>
        <w:left w:val="none" w:sz="0" w:space="0" w:color="auto"/>
        <w:bottom w:val="none" w:sz="0" w:space="0" w:color="auto"/>
        <w:right w:val="none" w:sz="0" w:space="0" w:color="auto"/>
      </w:divBdr>
    </w:div>
    <w:div w:id="1911228202">
      <w:bodyDiv w:val="1"/>
      <w:marLeft w:val="0"/>
      <w:marRight w:val="0"/>
      <w:marTop w:val="0"/>
      <w:marBottom w:val="0"/>
      <w:divBdr>
        <w:top w:val="none" w:sz="0" w:space="0" w:color="auto"/>
        <w:left w:val="none" w:sz="0" w:space="0" w:color="auto"/>
        <w:bottom w:val="none" w:sz="0" w:space="0" w:color="auto"/>
        <w:right w:val="none" w:sz="0" w:space="0" w:color="auto"/>
      </w:divBdr>
      <w:divsChild>
        <w:div w:id="977226467">
          <w:marLeft w:val="274"/>
          <w:marRight w:val="0"/>
          <w:marTop w:val="0"/>
          <w:marBottom w:val="0"/>
          <w:divBdr>
            <w:top w:val="none" w:sz="0" w:space="0" w:color="auto"/>
            <w:left w:val="none" w:sz="0" w:space="0" w:color="auto"/>
            <w:bottom w:val="none" w:sz="0" w:space="0" w:color="auto"/>
            <w:right w:val="none" w:sz="0" w:space="0" w:color="auto"/>
          </w:divBdr>
        </w:div>
        <w:div w:id="1336300248">
          <w:marLeft w:val="274"/>
          <w:marRight w:val="0"/>
          <w:marTop w:val="0"/>
          <w:marBottom w:val="0"/>
          <w:divBdr>
            <w:top w:val="none" w:sz="0" w:space="0" w:color="auto"/>
            <w:left w:val="none" w:sz="0" w:space="0" w:color="auto"/>
            <w:bottom w:val="none" w:sz="0" w:space="0" w:color="auto"/>
            <w:right w:val="none" w:sz="0" w:space="0" w:color="auto"/>
          </w:divBdr>
        </w:div>
        <w:div w:id="784621493">
          <w:marLeft w:val="274"/>
          <w:marRight w:val="0"/>
          <w:marTop w:val="0"/>
          <w:marBottom w:val="0"/>
          <w:divBdr>
            <w:top w:val="none" w:sz="0" w:space="0" w:color="auto"/>
            <w:left w:val="none" w:sz="0" w:space="0" w:color="auto"/>
            <w:bottom w:val="none" w:sz="0" w:space="0" w:color="auto"/>
            <w:right w:val="none" w:sz="0" w:space="0" w:color="auto"/>
          </w:divBdr>
        </w:div>
        <w:div w:id="438456106">
          <w:marLeft w:val="274"/>
          <w:marRight w:val="0"/>
          <w:marTop w:val="0"/>
          <w:marBottom w:val="0"/>
          <w:divBdr>
            <w:top w:val="none" w:sz="0" w:space="0" w:color="auto"/>
            <w:left w:val="none" w:sz="0" w:space="0" w:color="auto"/>
            <w:bottom w:val="none" w:sz="0" w:space="0" w:color="auto"/>
            <w:right w:val="none" w:sz="0" w:space="0" w:color="auto"/>
          </w:divBdr>
        </w:div>
        <w:div w:id="1752191286">
          <w:marLeft w:val="274"/>
          <w:marRight w:val="0"/>
          <w:marTop w:val="0"/>
          <w:marBottom w:val="0"/>
          <w:divBdr>
            <w:top w:val="none" w:sz="0" w:space="0" w:color="auto"/>
            <w:left w:val="none" w:sz="0" w:space="0" w:color="auto"/>
            <w:bottom w:val="none" w:sz="0" w:space="0" w:color="auto"/>
            <w:right w:val="none" w:sz="0" w:space="0" w:color="auto"/>
          </w:divBdr>
        </w:div>
        <w:div w:id="1921482073">
          <w:marLeft w:val="274"/>
          <w:marRight w:val="0"/>
          <w:marTop w:val="0"/>
          <w:marBottom w:val="0"/>
          <w:divBdr>
            <w:top w:val="none" w:sz="0" w:space="0" w:color="auto"/>
            <w:left w:val="none" w:sz="0" w:space="0" w:color="auto"/>
            <w:bottom w:val="none" w:sz="0" w:space="0" w:color="auto"/>
            <w:right w:val="none" w:sz="0" w:space="0" w:color="auto"/>
          </w:divBdr>
        </w:div>
        <w:div w:id="549995257">
          <w:marLeft w:val="274"/>
          <w:marRight w:val="0"/>
          <w:marTop w:val="0"/>
          <w:marBottom w:val="0"/>
          <w:divBdr>
            <w:top w:val="none" w:sz="0" w:space="0" w:color="auto"/>
            <w:left w:val="none" w:sz="0" w:space="0" w:color="auto"/>
            <w:bottom w:val="none" w:sz="0" w:space="0" w:color="auto"/>
            <w:right w:val="none" w:sz="0" w:space="0" w:color="auto"/>
          </w:divBdr>
        </w:div>
        <w:div w:id="1823279792">
          <w:marLeft w:val="274"/>
          <w:marRight w:val="0"/>
          <w:marTop w:val="0"/>
          <w:marBottom w:val="0"/>
          <w:divBdr>
            <w:top w:val="none" w:sz="0" w:space="0" w:color="auto"/>
            <w:left w:val="none" w:sz="0" w:space="0" w:color="auto"/>
            <w:bottom w:val="none" w:sz="0" w:space="0" w:color="auto"/>
            <w:right w:val="none" w:sz="0" w:space="0" w:color="auto"/>
          </w:divBdr>
        </w:div>
        <w:div w:id="84104305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quejas@inea.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b.mx/inea/documentos/contraloria-social-5882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b.mx/inea/documentos/contraloria-social-58825" TargetMode="External"/><Relationship Id="rId5" Type="http://schemas.openxmlformats.org/officeDocument/2006/relationships/settings" Target="settings.xml"/><Relationship Id="rId15" Type="http://schemas.openxmlformats.org/officeDocument/2006/relationships/hyperlink" Target="http://www.inea.gob.mx/quejas_sistema_2010/for_quejas.php"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facebook.com/IneaNacion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BE4A8-EA1E-4211-A675-19982A723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6</Pages>
  <Words>1567</Words>
  <Characters>8623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Esquema de Contraloría Social 2019</vt:lpstr>
    </vt:vector>
  </TitlesOfParts>
  <Company>Hewlett-Packard Company</Company>
  <LinksUpToDate>false</LinksUpToDate>
  <CharactersWithSpaces>10170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Esquema de Contraloría Social 2019</dc:title>
  <dc:subject>Del Programa Educación para Adultos (INEA)</dc:subject>
  <dc:creator>Brenda Natalia Perez Gutierrez</dc:creator>
  <cp:lastModifiedBy>Brenda Natalia Perez Gutierrez</cp:lastModifiedBy>
  <cp:revision>67</cp:revision>
  <cp:lastPrinted>2022-04-06T15:58:00Z</cp:lastPrinted>
  <dcterms:created xsi:type="dcterms:W3CDTF">2021-05-19T22:39:00Z</dcterms:created>
  <dcterms:modified xsi:type="dcterms:W3CDTF">2022-04-06T15:59:00Z</dcterms:modified>
</cp:coreProperties>
</file>